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0D4" w:rsidRDefault="00D37E21">
      <w:pPr>
        <w:spacing w:after="0" w:line="259" w:lineRule="auto"/>
        <w:ind w:left="152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68960" cy="6705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D170D4" w:rsidRDefault="00D37E21">
      <w:pPr>
        <w:spacing w:after="99" w:line="259" w:lineRule="auto"/>
        <w:ind w:left="1224" w:firstLine="0"/>
        <w:jc w:val="left"/>
      </w:pPr>
      <w:r>
        <w:rPr>
          <w:sz w:val="24"/>
        </w:rPr>
        <w:t xml:space="preserve"> </w:t>
      </w:r>
    </w:p>
    <w:p w:rsidR="00D170D4" w:rsidRDefault="00D37E21">
      <w:pPr>
        <w:spacing w:after="161" w:line="282" w:lineRule="auto"/>
        <w:ind w:left="290" w:right="169" w:firstLine="0"/>
        <w:jc w:val="center"/>
      </w:pPr>
      <w:r>
        <w:rPr>
          <w:b/>
          <w:color w:val="003399"/>
          <w:sz w:val="30"/>
        </w:rPr>
        <w:t xml:space="preserve">МИНИСТЕРСТВО ЭКОНОМИЧЕСКОГО РАЗВИТИЯ РОССИЙСКОЙ ФЕДЕРАЦИИ </w:t>
      </w:r>
    </w:p>
    <w:p w:rsidR="00D170D4" w:rsidRDefault="00D37E21">
      <w:pPr>
        <w:spacing w:after="377" w:line="259" w:lineRule="auto"/>
        <w:ind w:left="42" w:firstLine="0"/>
        <w:jc w:val="center"/>
      </w:pPr>
      <w:r>
        <w:rPr>
          <w:color w:val="003399"/>
          <w:sz w:val="30"/>
        </w:rPr>
        <w:t xml:space="preserve">(МИНЭКОНОМРАЗВИТИЯ РОССИИ) </w:t>
      </w:r>
    </w:p>
    <w:p w:rsidR="00D170D4" w:rsidRDefault="00D37E21">
      <w:pPr>
        <w:spacing w:after="344" w:line="259" w:lineRule="auto"/>
        <w:ind w:left="43" w:firstLine="0"/>
        <w:jc w:val="center"/>
      </w:pPr>
      <w:r>
        <w:rPr>
          <w:b/>
          <w:color w:val="003399"/>
          <w:sz w:val="34"/>
        </w:rPr>
        <w:t xml:space="preserve">П Р О Т О К О Л </w:t>
      </w:r>
    </w:p>
    <w:p w:rsidR="00D170D4" w:rsidRDefault="00D37E21">
      <w:pPr>
        <w:spacing w:after="14" w:line="268" w:lineRule="auto"/>
        <w:ind w:left="768" w:right="715" w:hanging="10"/>
        <w:jc w:val="center"/>
      </w:pPr>
      <w:r>
        <w:rPr>
          <w:sz w:val="28"/>
        </w:rPr>
        <w:t xml:space="preserve">совещания </w:t>
      </w:r>
    </w:p>
    <w:p w:rsidR="00D170D4" w:rsidRDefault="00D37E21">
      <w:pPr>
        <w:spacing w:after="14" w:line="268" w:lineRule="auto"/>
        <w:ind w:left="768" w:right="568" w:hanging="10"/>
        <w:jc w:val="center"/>
      </w:pPr>
      <w:r>
        <w:rPr>
          <w:sz w:val="28"/>
        </w:rPr>
        <w:t>на тему: «О готовности к применению Федерального закона № 248-</w:t>
      </w:r>
      <w:proofErr w:type="gramStart"/>
      <w:r>
        <w:rPr>
          <w:sz w:val="28"/>
        </w:rPr>
        <w:t>ФЗ  на</w:t>
      </w:r>
      <w:proofErr w:type="gramEnd"/>
      <w:r>
        <w:rPr>
          <w:sz w:val="28"/>
        </w:rPr>
        <w:t xml:space="preserve"> региональном и муниципальном уровнях» </w:t>
      </w:r>
    </w:p>
    <w:p w:rsidR="00D170D4" w:rsidRDefault="00D37E21">
      <w:pPr>
        <w:spacing w:after="0" w:line="259" w:lineRule="auto"/>
        <w:ind w:left="84" w:firstLine="0"/>
        <w:jc w:val="left"/>
      </w:pPr>
      <w:r>
        <w:rPr>
          <w:color w:val="003399"/>
          <w:sz w:val="24"/>
        </w:rPr>
        <w:t xml:space="preserve"> </w:t>
      </w:r>
    </w:p>
    <w:p w:rsidR="00D170D4" w:rsidRDefault="00D37E21">
      <w:pPr>
        <w:spacing w:after="41" w:line="259" w:lineRule="auto"/>
        <w:ind w:left="84" w:firstLine="0"/>
        <w:jc w:val="left"/>
      </w:pPr>
      <w:r>
        <w:rPr>
          <w:color w:val="003399"/>
          <w:sz w:val="24"/>
        </w:rPr>
        <w:t xml:space="preserve"> </w:t>
      </w:r>
    </w:p>
    <w:p w:rsidR="00D170D4" w:rsidRDefault="00D37E21">
      <w:pPr>
        <w:spacing w:after="0" w:line="259" w:lineRule="auto"/>
        <w:ind w:left="84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4590034</wp:posOffset>
            </wp:positionH>
            <wp:positionV relativeFrom="paragraph">
              <wp:posOffset>-17730</wp:posOffset>
            </wp:positionV>
            <wp:extent cx="1238250" cy="190500"/>
            <wp:effectExtent l="0" t="0" r="0" b="0"/>
            <wp:wrapNone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725932</wp:posOffset>
            </wp:positionH>
            <wp:positionV relativeFrom="paragraph">
              <wp:posOffset>-28779</wp:posOffset>
            </wp:positionV>
            <wp:extent cx="952500" cy="190500"/>
            <wp:effectExtent l="0" t="0" r="0" b="0"/>
            <wp:wrapNone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003399"/>
        </w:rPr>
        <w:t xml:space="preserve">«  </w:t>
      </w:r>
      <w:proofErr w:type="gramEnd"/>
      <w:r>
        <w:rPr>
          <w:color w:val="003399"/>
        </w:rPr>
        <w:t xml:space="preserve">    »_____________________                 </w:t>
      </w:r>
      <w:r>
        <w:rPr>
          <w:b/>
          <w:color w:val="003399"/>
          <w:sz w:val="28"/>
        </w:rPr>
        <w:t>Москва</w:t>
      </w:r>
      <w:r>
        <w:rPr>
          <w:color w:val="003399"/>
        </w:rPr>
        <w:t xml:space="preserve">                  </w:t>
      </w:r>
      <w:r>
        <w:rPr>
          <w:b/>
          <w:color w:val="003399"/>
        </w:rPr>
        <w:t>№</w:t>
      </w:r>
      <w:r>
        <w:rPr>
          <w:color w:val="003399"/>
        </w:rPr>
        <w:t xml:space="preserve">_____________________ </w:t>
      </w:r>
    </w:p>
    <w:p w:rsidR="00D170D4" w:rsidRDefault="00D37E21">
      <w:pPr>
        <w:spacing w:after="24" w:line="259" w:lineRule="auto"/>
        <w:ind w:left="84" w:firstLine="0"/>
        <w:jc w:val="left"/>
      </w:pPr>
      <w:r>
        <w:rPr>
          <w:sz w:val="28"/>
        </w:rPr>
        <w:t xml:space="preserve"> </w:t>
      </w:r>
    </w:p>
    <w:p w:rsidR="00D170D4" w:rsidRDefault="00D37E21">
      <w:pPr>
        <w:spacing w:after="14" w:line="269" w:lineRule="auto"/>
        <w:ind w:left="79" w:right="20" w:hanging="10"/>
      </w:pPr>
      <w:r>
        <w:rPr>
          <w:sz w:val="28"/>
        </w:rPr>
        <w:t xml:space="preserve">Председательствовал: </w:t>
      </w:r>
    </w:p>
    <w:p w:rsidR="00D170D4" w:rsidRDefault="00D37E21">
      <w:pPr>
        <w:spacing w:after="27" w:line="259" w:lineRule="auto"/>
        <w:ind w:left="84" w:firstLine="0"/>
        <w:jc w:val="left"/>
      </w:pPr>
      <w:r>
        <w:rPr>
          <w:sz w:val="28"/>
        </w:rPr>
        <w:t xml:space="preserve"> </w:t>
      </w:r>
    </w:p>
    <w:p w:rsidR="00D170D4" w:rsidRDefault="00D37E21">
      <w:pPr>
        <w:spacing w:after="14" w:line="269" w:lineRule="auto"/>
        <w:ind w:left="79" w:right="20" w:hanging="10"/>
      </w:pPr>
      <w:r>
        <w:rPr>
          <w:b/>
          <w:sz w:val="28"/>
        </w:rPr>
        <w:t>Вдовин Александр Викторович</w:t>
      </w:r>
      <w:r>
        <w:rPr>
          <w:sz w:val="28"/>
        </w:rPr>
        <w:t xml:space="preserve"> – Директор Департамента государственной политики в сфере лицензирования, контрольно-надзорной деятельности, </w:t>
      </w:r>
      <w:r>
        <w:rPr>
          <w:sz w:val="28"/>
        </w:rPr>
        <w:t>аккредитации и саморегулирования</w:t>
      </w:r>
      <w:r>
        <w:rPr>
          <w:b/>
          <w:sz w:val="28"/>
        </w:rPr>
        <w:t xml:space="preserve"> </w:t>
      </w:r>
    </w:p>
    <w:p w:rsidR="00D170D4" w:rsidRDefault="00D37E21">
      <w:pPr>
        <w:spacing w:after="24" w:line="259" w:lineRule="auto"/>
        <w:ind w:left="84" w:firstLine="0"/>
        <w:jc w:val="left"/>
      </w:pPr>
      <w:r>
        <w:rPr>
          <w:sz w:val="28"/>
        </w:rPr>
        <w:t xml:space="preserve"> </w:t>
      </w:r>
    </w:p>
    <w:p w:rsidR="00D170D4" w:rsidRDefault="00D37E21">
      <w:pPr>
        <w:spacing w:after="0" w:line="259" w:lineRule="auto"/>
        <w:ind w:left="84" w:firstLine="0"/>
        <w:jc w:val="left"/>
      </w:pPr>
      <w:r>
        <w:rPr>
          <w:sz w:val="28"/>
          <w:u w:val="single" w:color="000000"/>
        </w:rPr>
        <w:t>Присутствовали:</w:t>
      </w:r>
      <w:r>
        <w:rPr>
          <w:sz w:val="28"/>
        </w:rPr>
        <w:t xml:space="preserve"> </w:t>
      </w:r>
    </w:p>
    <w:p w:rsidR="00D170D4" w:rsidRDefault="00D37E21">
      <w:pPr>
        <w:spacing w:after="29" w:line="259" w:lineRule="auto"/>
        <w:ind w:left="84" w:firstLine="0"/>
        <w:jc w:val="left"/>
      </w:pPr>
      <w:r>
        <w:rPr>
          <w:b/>
          <w:sz w:val="28"/>
        </w:rPr>
        <w:t xml:space="preserve"> </w:t>
      </w:r>
    </w:p>
    <w:p w:rsidR="00D170D4" w:rsidRDefault="00D37E21">
      <w:pPr>
        <w:spacing w:after="0" w:line="259" w:lineRule="auto"/>
        <w:ind w:left="79" w:hanging="10"/>
        <w:jc w:val="left"/>
      </w:pPr>
      <w:r>
        <w:rPr>
          <w:b/>
          <w:sz w:val="28"/>
          <w:u w:val="single" w:color="000000"/>
        </w:rPr>
        <w:t>От Минэкономразвития России:</w:t>
      </w:r>
      <w:r>
        <w:rPr>
          <w:b/>
          <w:sz w:val="28"/>
        </w:rPr>
        <w:t xml:space="preserve"> </w:t>
      </w:r>
    </w:p>
    <w:p w:rsidR="00D170D4" w:rsidRDefault="00D37E21">
      <w:pPr>
        <w:spacing w:after="0" w:line="259" w:lineRule="auto"/>
        <w:ind w:left="84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10239" w:type="dxa"/>
        <w:tblInd w:w="84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7044"/>
      </w:tblGrid>
      <w:tr w:rsidR="00D170D4">
        <w:trPr>
          <w:trHeight w:val="160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D170D4" w:rsidRDefault="00D37E2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8"/>
              </w:rPr>
              <w:t>Судец</w:t>
            </w:r>
            <w:proofErr w:type="spellEnd"/>
            <w:r>
              <w:rPr>
                <w:sz w:val="28"/>
              </w:rPr>
              <w:t xml:space="preserve"> Игорь Владимирович </w:t>
            </w:r>
          </w:p>
        </w:tc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</w:tcPr>
          <w:p w:rsidR="00D170D4" w:rsidRDefault="00D37E21">
            <w:pPr>
              <w:spacing w:after="0" w:line="277" w:lineRule="auto"/>
              <w:ind w:left="242" w:right="135" w:hanging="242"/>
            </w:pPr>
            <w:r>
              <w:rPr>
                <w:sz w:val="28"/>
              </w:rPr>
              <w:t xml:space="preserve">- Заместитель директора Департамента государственной политики в сфере лицензирования, </w:t>
            </w:r>
            <w:proofErr w:type="spellStart"/>
            <w:r>
              <w:rPr>
                <w:sz w:val="28"/>
              </w:rPr>
              <w:t>контрольнонадзорной</w:t>
            </w:r>
            <w:proofErr w:type="spellEnd"/>
            <w:r>
              <w:rPr>
                <w:sz w:val="28"/>
              </w:rPr>
              <w:t xml:space="preserve"> деятельности, </w:t>
            </w:r>
            <w:proofErr w:type="gramStart"/>
            <w:r>
              <w:rPr>
                <w:sz w:val="28"/>
              </w:rPr>
              <w:t xml:space="preserve">аккредитации  </w:t>
            </w:r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саморегулирования  </w:t>
            </w:r>
          </w:p>
          <w:p w:rsidR="00D170D4" w:rsidRDefault="00D37E21">
            <w:pPr>
              <w:spacing w:after="0" w:line="259" w:lineRule="auto"/>
              <w:ind w:left="242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D170D4">
        <w:trPr>
          <w:trHeight w:val="646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D170D4" w:rsidRDefault="00D37E2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8"/>
              </w:rPr>
              <w:t>Долматов</w:t>
            </w:r>
            <w:proofErr w:type="spellEnd"/>
            <w:r>
              <w:rPr>
                <w:sz w:val="28"/>
              </w:rPr>
              <w:t xml:space="preserve"> Алексей Владимирович  </w:t>
            </w:r>
          </w:p>
        </w:tc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</w:tcPr>
          <w:p w:rsidR="00D170D4" w:rsidRDefault="00D37E21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- Начальник отдела того же Департамента </w:t>
            </w:r>
          </w:p>
          <w:p w:rsidR="00D170D4" w:rsidRDefault="00D37E21">
            <w:pPr>
              <w:spacing w:after="0" w:line="259" w:lineRule="auto"/>
              <w:ind w:left="242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D170D4">
        <w:trPr>
          <w:trHeight w:val="316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D170D4" w:rsidRDefault="00D37E21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</w:tcPr>
          <w:p w:rsidR="00D170D4" w:rsidRDefault="00D37E21">
            <w:pPr>
              <w:spacing w:after="0" w:line="259" w:lineRule="auto"/>
              <w:ind w:left="46" w:firstLine="0"/>
              <w:jc w:val="left"/>
            </w:pPr>
            <w:r>
              <w:rPr>
                <w:sz w:val="28"/>
              </w:rPr>
              <w:t xml:space="preserve">  </w:t>
            </w:r>
          </w:p>
        </w:tc>
      </w:tr>
    </w:tbl>
    <w:p w:rsidR="00D170D4" w:rsidRDefault="00D37E21">
      <w:pPr>
        <w:spacing w:after="0" w:line="259" w:lineRule="auto"/>
        <w:ind w:left="79" w:hanging="10"/>
        <w:jc w:val="left"/>
      </w:pPr>
      <w:r>
        <w:rPr>
          <w:b/>
          <w:sz w:val="28"/>
          <w:u w:val="single" w:color="000000"/>
        </w:rPr>
        <w:t>От субъектов Российской Федерации:</w:t>
      </w:r>
      <w:r>
        <w:rPr>
          <w:b/>
          <w:sz w:val="28"/>
        </w:rPr>
        <w:t xml:space="preserve"> </w:t>
      </w:r>
    </w:p>
    <w:p w:rsidR="00D170D4" w:rsidRDefault="00D37E21">
      <w:pPr>
        <w:spacing w:after="17" w:line="259" w:lineRule="auto"/>
        <w:ind w:left="84" w:firstLine="0"/>
        <w:jc w:val="left"/>
      </w:pPr>
      <w:r>
        <w:rPr>
          <w:b/>
          <w:sz w:val="28"/>
        </w:rPr>
        <w:t xml:space="preserve"> </w:t>
      </w:r>
    </w:p>
    <w:p w:rsidR="00D170D4" w:rsidRDefault="00D37E21">
      <w:pPr>
        <w:tabs>
          <w:tab w:val="center" w:pos="3773"/>
          <w:tab w:val="center" w:pos="5961"/>
          <w:tab w:val="center" w:pos="8146"/>
          <w:tab w:val="right" w:pos="10327"/>
        </w:tabs>
        <w:spacing w:after="14" w:line="269" w:lineRule="auto"/>
        <w:ind w:lef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- члены </w:t>
      </w:r>
      <w:r>
        <w:rPr>
          <w:sz w:val="28"/>
        </w:rPr>
        <w:tab/>
        <w:t xml:space="preserve">региональных </w:t>
      </w:r>
      <w:r>
        <w:rPr>
          <w:sz w:val="28"/>
        </w:rPr>
        <w:tab/>
        <w:t xml:space="preserve">рабочих </w:t>
      </w:r>
      <w:r>
        <w:rPr>
          <w:sz w:val="28"/>
        </w:rPr>
        <w:tab/>
        <w:t xml:space="preserve">групп  </w:t>
      </w:r>
    </w:p>
    <w:p w:rsidR="00D170D4" w:rsidRDefault="00D37E21">
      <w:pPr>
        <w:spacing w:after="14" w:line="269" w:lineRule="auto"/>
        <w:ind w:left="3532" w:right="142" w:hanging="10"/>
      </w:pPr>
      <w:r>
        <w:rPr>
          <w:sz w:val="28"/>
        </w:rPr>
        <w:t xml:space="preserve">по вопросам реализации мероприятий органов исполнительной власти субъектов Российской </w:t>
      </w:r>
      <w:r>
        <w:rPr>
          <w:sz w:val="28"/>
        </w:rPr>
        <w:lastRenderedPageBreak/>
        <w:t xml:space="preserve">Федерации, органов местного самоуправления, необходимых для реализации Федерального </w:t>
      </w:r>
      <w:proofErr w:type="gramStart"/>
      <w:r>
        <w:rPr>
          <w:sz w:val="28"/>
        </w:rPr>
        <w:t>закона  от</w:t>
      </w:r>
      <w:proofErr w:type="gramEnd"/>
      <w:r>
        <w:rPr>
          <w:sz w:val="28"/>
        </w:rPr>
        <w:t xml:space="preserve"> 31 июля 2020 г. № 248-ФЗ «О государственном контроле (надзоре) и муниципаль</w:t>
      </w:r>
      <w:r>
        <w:rPr>
          <w:sz w:val="28"/>
        </w:rPr>
        <w:t xml:space="preserve">ном контроле  в Российской Федерации» </w:t>
      </w:r>
    </w:p>
    <w:p w:rsidR="00D170D4" w:rsidRDefault="00D37E21">
      <w:pPr>
        <w:spacing w:after="45" w:line="259" w:lineRule="auto"/>
        <w:ind w:left="57" w:hanging="10"/>
        <w:jc w:val="center"/>
      </w:pPr>
      <w:r>
        <w:rPr>
          <w:sz w:val="24"/>
        </w:rPr>
        <w:t xml:space="preserve">2 </w:t>
      </w:r>
    </w:p>
    <w:p w:rsidR="00D170D4" w:rsidRDefault="00D37E21">
      <w:pPr>
        <w:spacing w:after="0" w:line="275" w:lineRule="auto"/>
        <w:ind w:left="3569" w:right="238" w:hanging="3005"/>
        <w:jc w:val="left"/>
      </w:pPr>
      <w:r>
        <w:rPr>
          <w:b/>
        </w:rPr>
        <w:t xml:space="preserve">Об итогах реализации в 2021 г. реформы контроля (надзора) на </w:t>
      </w:r>
      <w:proofErr w:type="gramStart"/>
      <w:r>
        <w:rPr>
          <w:b/>
        </w:rPr>
        <w:t>региональном  и</w:t>
      </w:r>
      <w:proofErr w:type="gramEnd"/>
      <w:r>
        <w:rPr>
          <w:b/>
        </w:rPr>
        <w:t xml:space="preserve"> муниципальном уровнях.</w:t>
      </w:r>
      <w:r>
        <w:rPr>
          <w:b/>
          <w:sz w:val="28"/>
        </w:rPr>
        <w:t xml:space="preserve"> </w:t>
      </w:r>
    </w:p>
    <w:p w:rsidR="00D170D4" w:rsidRDefault="00D37E21">
      <w:pPr>
        <w:spacing w:after="57" w:line="259" w:lineRule="auto"/>
        <w:ind w:left="5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7894" cy="6096"/>
                <wp:effectExtent l="0" t="0" r="0" b="0"/>
                <wp:docPr id="2539" name="Group 2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6096"/>
                          <a:chOff x="0" y="0"/>
                          <a:chExt cx="6517894" cy="6096"/>
                        </a:xfrm>
                      </wpg:grpSpPr>
                      <wps:wsp>
                        <wps:cNvPr id="3354" name="Shape 3354"/>
                        <wps:cNvSpPr/>
                        <wps:spPr>
                          <a:xfrm>
                            <a:off x="0" y="0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9" style="width:513.22pt;height:0.47998pt;mso-position-horizontal-relative:char;mso-position-vertical-relative:line" coordsize="65178,60">
                <v:shape id="Shape 3355" style="position:absolute;width:65178;height:91;left:0;top:0;" coordsize="6517894,9144" path="m0,0l6517894,0l65178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170D4" w:rsidRDefault="00D37E21">
      <w:pPr>
        <w:spacing w:after="0" w:line="259" w:lineRule="auto"/>
        <w:ind w:firstLine="0"/>
        <w:jc w:val="center"/>
      </w:pPr>
      <w:r>
        <w:t xml:space="preserve">(Вдовин, </w:t>
      </w:r>
      <w:proofErr w:type="spellStart"/>
      <w:r>
        <w:t>Судец</w:t>
      </w:r>
      <w:proofErr w:type="spellEnd"/>
      <w:r>
        <w:t xml:space="preserve">) </w:t>
      </w:r>
    </w:p>
    <w:p w:rsidR="00D170D4" w:rsidRDefault="00D37E21">
      <w:pPr>
        <w:spacing w:after="172" w:line="259" w:lineRule="auto"/>
        <w:ind w:left="84" w:firstLine="0"/>
        <w:jc w:val="left"/>
      </w:pPr>
      <w:r>
        <w:t xml:space="preserve"> </w:t>
      </w:r>
    </w:p>
    <w:p w:rsidR="00D170D4" w:rsidRDefault="00D37E21">
      <w:pPr>
        <w:numPr>
          <w:ilvl w:val="0"/>
          <w:numId w:val="1"/>
        </w:numPr>
        <w:ind w:right="25"/>
      </w:pPr>
      <w:r>
        <w:t xml:space="preserve">Принять к сведению доклад директора Департамента государственной </w:t>
      </w:r>
      <w:proofErr w:type="gramStart"/>
      <w:r>
        <w:t>политики  в</w:t>
      </w:r>
      <w:proofErr w:type="gramEnd"/>
      <w:r>
        <w:t xml:space="preserve"> сфере лицензиро</w:t>
      </w:r>
      <w:r>
        <w:t>вания, контрольно-надзорной деятельности, аккредитации  и саморегулирования Минэкономразвития России А.В. Вдовина по вопросам готовности  к применению Федерального закона от 31 июля 2021 г. № 248-ФЗ «О государственном контроле (надзоре) и муниципальном кон</w:t>
      </w:r>
      <w:r>
        <w:t xml:space="preserve">троле в Российской Федерации» на региональном и муниципальном уровне. </w:t>
      </w:r>
    </w:p>
    <w:p w:rsidR="00D170D4" w:rsidRDefault="00D37E21">
      <w:pPr>
        <w:numPr>
          <w:ilvl w:val="0"/>
          <w:numId w:val="1"/>
        </w:numPr>
        <w:ind w:right="25"/>
      </w:pPr>
      <w:r>
        <w:t>Принять к сведению доклад заместителя директора Департамента государственной политики в сфере лицензирования, контрольно-надзорной деятельности, аккредитации и саморегулирования Минэкон</w:t>
      </w:r>
      <w:r>
        <w:t xml:space="preserve">омразвития России И.В. </w:t>
      </w:r>
      <w:proofErr w:type="spellStart"/>
      <w:r>
        <w:t>Судец</w:t>
      </w:r>
      <w:proofErr w:type="spellEnd"/>
      <w:r>
        <w:t xml:space="preserve"> по вопросам формирования и ведения единого реестра видов контроля.  </w:t>
      </w:r>
    </w:p>
    <w:p w:rsidR="00D170D4" w:rsidRDefault="00D37E21">
      <w:pPr>
        <w:numPr>
          <w:ilvl w:val="0"/>
          <w:numId w:val="1"/>
        </w:numPr>
        <w:spacing w:after="173" w:line="259" w:lineRule="auto"/>
        <w:ind w:right="25"/>
      </w:pPr>
      <w:r>
        <w:t xml:space="preserve">По итогам совещания решили: </w:t>
      </w:r>
    </w:p>
    <w:p w:rsidR="00D170D4" w:rsidRDefault="00D37E21">
      <w:pPr>
        <w:numPr>
          <w:ilvl w:val="1"/>
          <w:numId w:val="1"/>
        </w:numPr>
        <w:ind w:right="25"/>
      </w:pPr>
      <w:r>
        <w:t xml:space="preserve">Отметить </w:t>
      </w:r>
      <w:r>
        <w:t>официальное разъяснение Минэкономразвития России, что отсутствие общих требований к осуществлению регионального государственного лицензионного контроля за осуществлением предпринимательской деятельности по управлению многоквартирными домами, подлежащих утв</w:t>
      </w:r>
      <w:r>
        <w:t>ерждению Правительством Российской Федерации, с учетом требований Федерального закона № 248-ФЗ, не ограничивает возможность утверждения высшим исполнительным органом государственной власти субъекта Российской положения о региональном государственном лиценз</w:t>
      </w:r>
      <w:r>
        <w:t>ионном контроле за осуществлением предпринимательской деятельности по управлению многоквартирными домами.</w:t>
      </w:r>
      <w:r>
        <w:rPr>
          <w:sz w:val="24"/>
        </w:rPr>
        <w:t xml:space="preserve"> </w:t>
      </w:r>
      <w:r>
        <w:t xml:space="preserve">При этом последующее утверждение общих требований может повлечь необходимость приведения в соответствие с ними принятых </w:t>
      </w:r>
      <w:r>
        <w:lastRenderedPageBreak/>
        <w:t>положений об указанном виде ко</w:t>
      </w:r>
      <w:r>
        <w:t xml:space="preserve">нтроля (надзора) (при наличии противоречий, неурегулированных вопросов). </w:t>
      </w:r>
    </w:p>
    <w:p w:rsidR="00D170D4" w:rsidRDefault="00D37E21">
      <w:pPr>
        <w:numPr>
          <w:ilvl w:val="1"/>
          <w:numId w:val="1"/>
        </w:numPr>
        <w:ind w:right="25"/>
      </w:pPr>
      <w:r>
        <w:t>Отметить официальное разъяснение Минэкономразвития России  о необходимости разработки и утверждения перечня профилактических мероприятий  на 2022 год по видам регионального государст</w:t>
      </w:r>
      <w:r>
        <w:t>венного контроля (надзора), муниципального контроля по которым не были утверждены программы профилактики  в соответствии с требованиями постановление Правительства Российской Федерации от 25 июня 2021 г. № 990 «Об утверждении Правил разработки и утверждени</w:t>
      </w:r>
      <w:r>
        <w:t xml:space="preserve">я контрольными (надзорными) органами программы профилактики рисков причинения вреда (ущерба) охраняемым законом ценностям» (далее – Правила). При этом отметить </w:t>
      </w:r>
    </w:p>
    <w:p w:rsidR="00D170D4" w:rsidRDefault="00D37E21">
      <w:pPr>
        <w:spacing w:after="45" w:line="259" w:lineRule="auto"/>
        <w:ind w:left="57" w:hanging="10"/>
        <w:jc w:val="center"/>
      </w:pPr>
      <w:r>
        <w:rPr>
          <w:sz w:val="24"/>
        </w:rPr>
        <w:t xml:space="preserve">3 </w:t>
      </w:r>
    </w:p>
    <w:p w:rsidR="00D170D4" w:rsidRDefault="00D37E21">
      <w:pPr>
        <w:ind w:left="69" w:right="25" w:firstLine="0"/>
      </w:pPr>
      <w:r>
        <w:t>необходимость проведения общественного обсуждения и размещения перечня профилактических меро</w:t>
      </w:r>
      <w:r>
        <w:t xml:space="preserve">приятий на официальном сайте контрольного (надзорного) органа в сроки, аналогичные срокам, установленным Правилами.  </w:t>
      </w:r>
    </w:p>
    <w:p w:rsidR="00D170D4" w:rsidRDefault="00D37E21">
      <w:pPr>
        <w:numPr>
          <w:ilvl w:val="1"/>
          <w:numId w:val="1"/>
        </w:numPr>
        <w:ind w:right="25"/>
      </w:pPr>
      <w:r>
        <w:t>Отметить необходимость разработки и утверждения перечня индикаторов риска нарушения обязательных требований по видам муниципального контро</w:t>
      </w:r>
      <w:r>
        <w:t xml:space="preserve">ля, </w:t>
      </w:r>
      <w:proofErr w:type="gramStart"/>
      <w:r>
        <w:t>положением  о</w:t>
      </w:r>
      <w:proofErr w:type="gramEnd"/>
      <w:r>
        <w:t xml:space="preserve"> которых предусмотрено, что система оценки и управления рисками не применяется. </w:t>
      </w:r>
    </w:p>
    <w:p w:rsidR="00D170D4" w:rsidRDefault="00D37E21">
      <w:pPr>
        <w:numPr>
          <w:ilvl w:val="1"/>
          <w:numId w:val="1"/>
        </w:numPr>
        <w:ind w:right="25"/>
      </w:pPr>
      <w:r>
        <w:t>Отметить возможность утверждения индикативных показателей по каждому виду регионального государственного контроля (надзора), муниципального контроля единым ак</w:t>
      </w:r>
      <w:r>
        <w:t xml:space="preserve">том соответственно высшего органа исполнительной власти субъекта </w:t>
      </w:r>
    </w:p>
    <w:p w:rsidR="00D170D4" w:rsidRDefault="00D37E21">
      <w:pPr>
        <w:spacing w:after="125" w:line="259" w:lineRule="auto"/>
        <w:ind w:left="69" w:right="25" w:firstLine="0"/>
      </w:pPr>
      <w:r>
        <w:t xml:space="preserve">Российской Федерации или представительным органом муниципального образования </w:t>
      </w:r>
    </w:p>
    <w:p w:rsidR="00D170D4" w:rsidRDefault="00D37E21">
      <w:pPr>
        <w:spacing w:after="0" w:line="259" w:lineRule="auto"/>
        <w:ind w:left="792" w:firstLine="0"/>
        <w:jc w:val="left"/>
      </w:pPr>
      <w:r>
        <w:t xml:space="preserve"> </w:t>
      </w:r>
    </w:p>
    <w:p w:rsidR="00D170D4" w:rsidRDefault="00D37E21">
      <w:pPr>
        <w:spacing w:after="232" w:line="259" w:lineRule="auto"/>
        <w:ind w:left="792" w:firstLine="0"/>
        <w:jc w:val="left"/>
      </w:pPr>
      <w:r>
        <w:rPr>
          <w:sz w:val="4"/>
        </w:rPr>
        <w:t xml:space="preserve"> </w:t>
      </w:r>
    </w:p>
    <w:p w:rsidR="00D170D4" w:rsidRDefault="00D37E21">
      <w:pPr>
        <w:spacing w:after="14" w:line="269" w:lineRule="auto"/>
        <w:ind w:left="305" w:right="4390" w:firstLine="653"/>
      </w:pPr>
      <w:r>
        <w:rPr>
          <w:sz w:val="28"/>
        </w:rPr>
        <w:t xml:space="preserve">Директор Департамента государственной политики в сфере </w:t>
      </w:r>
    </w:p>
    <w:p w:rsidR="00D170D4" w:rsidRDefault="00D37E21">
      <w:pPr>
        <w:tabs>
          <w:tab w:val="center" w:pos="10327"/>
        </w:tabs>
        <w:spacing w:after="14" w:line="269" w:lineRule="auto"/>
        <w:ind w:left="0" w:firstLine="0"/>
        <w:jc w:val="left"/>
      </w:pPr>
      <w:r>
        <w:rPr>
          <w:sz w:val="28"/>
        </w:rPr>
        <w:t xml:space="preserve">лицензирования, контрольно-надзорной </w:t>
      </w:r>
      <w:r>
        <w:rPr>
          <w:sz w:val="28"/>
        </w:rPr>
        <w:tab/>
        <w:t xml:space="preserve"> </w:t>
      </w:r>
    </w:p>
    <w:p w:rsidR="00D170D4" w:rsidRDefault="00D37E21">
      <w:pPr>
        <w:spacing w:after="14" w:line="269" w:lineRule="auto"/>
        <w:ind w:left="608" w:right="20" w:hanging="10"/>
      </w:pPr>
      <w:r>
        <w:rPr>
          <w:sz w:val="28"/>
        </w:rPr>
        <w:t xml:space="preserve">деятельности, аккредитации и </w:t>
      </w:r>
    </w:p>
    <w:p w:rsidR="00D170D4" w:rsidRDefault="00D37E21">
      <w:pPr>
        <w:tabs>
          <w:tab w:val="center" w:pos="2402"/>
          <w:tab w:val="right" w:pos="1032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саморегулирования </w:t>
      </w:r>
      <w:r>
        <w:rPr>
          <w:sz w:val="28"/>
        </w:rPr>
        <w:tab/>
        <w:t xml:space="preserve">А.В. Вдовин </w:t>
      </w:r>
    </w:p>
    <w:p w:rsidR="00D170D4" w:rsidRDefault="00D37E21">
      <w:pPr>
        <w:spacing w:after="214" w:line="259" w:lineRule="auto"/>
        <w:ind w:left="792" w:firstLine="0"/>
        <w:jc w:val="left"/>
      </w:pPr>
      <w:r>
        <w:rPr>
          <w:sz w:val="2"/>
        </w:rPr>
        <w:t xml:space="preserve"> </w:t>
      </w:r>
    </w:p>
    <w:p w:rsidR="00D170D4" w:rsidRDefault="00D37E21">
      <w:pPr>
        <w:tabs>
          <w:tab w:val="center" w:pos="5865"/>
        </w:tabs>
        <w:spacing w:after="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2876550" cy="1257300"/>
            <wp:effectExtent l="0" t="0" r="0" b="0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0D4">
      <w:pgSz w:w="11906" w:h="16838"/>
      <w:pgMar w:top="713" w:right="530" w:bottom="1178" w:left="10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A239B"/>
    <w:multiLevelType w:val="multilevel"/>
    <w:tmpl w:val="3D52F74C"/>
    <w:lvl w:ilvl="0">
      <w:start w:val="1"/>
      <w:numFmt w:val="decimal"/>
      <w:lvlText w:val="%1."/>
      <w:lvlJc w:val="left"/>
      <w:pPr>
        <w:ind w:left="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D4"/>
    <w:rsid w:val="00D170D4"/>
    <w:rsid w:val="00D3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39A0C-CBD7-4CC9-A96F-30A60822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89" w:lineRule="auto"/>
      <w:ind w:left="41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Привалова Алла Николаевна</dc:creator>
  <cp:keywords/>
  <cp:lastModifiedBy>Арсененко Андрей Николаевич</cp:lastModifiedBy>
  <cp:revision>2</cp:revision>
  <dcterms:created xsi:type="dcterms:W3CDTF">2022-01-14T11:49:00Z</dcterms:created>
  <dcterms:modified xsi:type="dcterms:W3CDTF">2022-01-14T11:49:00Z</dcterms:modified>
</cp:coreProperties>
</file>