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15" w:rsidRPr="00DC5597" w:rsidRDefault="00BE2A15">
      <w:pPr>
        <w:pStyle w:val="ConsPlusNormal"/>
        <w:ind w:firstLine="540"/>
        <w:jc w:val="both"/>
        <w:outlineLvl w:val="0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Утвержден</w:t>
      </w:r>
    </w:p>
    <w:p w:rsidR="00BE2A15" w:rsidRPr="00DC5597" w:rsidRDefault="00360B92">
      <w:pPr>
        <w:pStyle w:val="ConsPlusNormal"/>
        <w:jc w:val="right"/>
      </w:pPr>
      <w:hyperlink r:id="rId4" w:history="1">
        <w:r w:rsidR="00BE2A15" w:rsidRPr="00DC5597">
          <w:t>Решением</w:t>
        </w:r>
      </w:hyperlink>
    </w:p>
    <w:p w:rsidR="00BE2A15" w:rsidRPr="00DC5597" w:rsidRDefault="00BE2A15">
      <w:pPr>
        <w:pStyle w:val="ConsPlusNormal"/>
        <w:jc w:val="right"/>
      </w:pPr>
      <w:r w:rsidRPr="00DC5597">
        <w:t>Комиссии Таможенного союза</w:t>
      </w:r>
    </w:p>
    <w:p w:rsidR="00BE2A15" w:rsidRPr="00DC5597" w:rsidRDefault="00BE2A15">
      <w:pPr>
        <w:pStyle w:val="ConsPlusNormal"/>
        <w:jc w:val="right"/>
      </w:pPr>
      <w:r w:rsidRPr="00DC5597">
        <w:t>от 16 августа 2011 г. N 770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Title"/>
        <w:jc w:val="center"/>
      </w:pPr>
      <w:bookmarkStart w:id="0" w:name="P6"/>
      <w:bookmarkStart w:id="1" w:name="_GoBack"/>
      <w:bookmarkEnd w:id="0"/>
      <w:r w:rsidRPr="00DC5597">
        <w:t>ТЕХНИЧЕСКИЙ РЕГЛАМЕНТ ТАМОЖЕННОГО СОЮЗА</w:t>
      </w:r>
    </w:p>
    <w:p w:rsidR="00BE2A15" w:rsidRPr="00DC5597" w:rsidRDefault="00BE2A15">
      <w:pPr>
        <w:pStyle w:val="ConsPlusTitle"/>
        <w:jc w:val="center"/>
      </w:pPr>
      <w:r w:rsidRPr="00DC5597">
        <w:t>"О БЕЗОПАСНОСТИ ПИРОТЕХНИЧЕСКИХ ИЗДЕЛИЙ</w:t>
      </w:r>
      <w:bookmarkEnd w:id="1"/>
      <w:r w:rsidRPr="00DC5597">
        <w:t>"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Предисловие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Настоящий Технический регламент разработан на основе национальных технических регламентов "О безопасности пиротехнических составов и содержащих их изделий" Республики Казахстан и Российской Федерации.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1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Область применения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1. Настоящий Технический регламент распространяется на выпускаемые в обращение на таможенной территории Таможенного союза пиротехнические изделия независимо от страны происхождения.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Требования настоящего Технического регламента распространяются на пиротехнические изделия по </w:t>
      </w:r>
      <w:hyperlink w:anchor="P256" w:history="1">
        <w:r w:rsidRPr="00DC5597">
          <w:t>Перечню</w:t>
        </w:r>
      </w:hyperlink>
      <w:r w:rsidRPr="00DC5597">
        <w:t xml:space="preserve"> согласно Приложению 1 к настоящему Техническому регламенту.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Настоящий Технический регламент устанавливает обязательные для применения и исполнения на таможенной территории Таможенного союза требования к пиротехническим изделиям и связанным с ними процессам производства, перевозки, хранения, реализации, эксплуатации, утилизации и правила их идентификации в целях защиты жизни и/или здоровья человека, имущества, а также предупреждения действий, вводящих в заблуждение потребителей (пользователей) относительно их назначения и безопасности.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2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Определения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В настоящем Техническом регламенте применяются следующие термины и их определения: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"безопасность" - отсутствие недопустимого риска, связанного с возможностью причинения вреда и (или) нанесения ущерба;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"идентификация пиротехнических изделий" - процедура отнесения пиротехнических изделий к области применения настоящего Технического регламента и установления соответствия данных пиротехнических изделий технической документации (в том числе эксплуатационным документам) к ним;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"импортер" - резидент государства-члена Таможенного союза, который заключил с нерезидентом государства-члена Таможенного союза внешнеторговый договор на передачу пиротехнических изделий с целью последующей реализации на территории государства-члена Таможенного союза, резидентом которого является, и несет ответственность за их соответствие требованиям настоящего Технического регламента;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"манипуляционные знаки" - изображения, указывающие на способы обращения с грузом;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"обращение пиротехнических изделий" - реализация, хранение, эксплуатация, перевозка, ввоз на таможенную территорию Таможенного союза и вывоз с таможенной территории Таможенного союза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"опасная зона" - часть пространства, которое окружает работающий пиротехнический состав и содержащее его изделие и внутри которого хотя бы один опасный фактор достигает опасного уровня;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"опасный фактор" - создаваемый пиротехническими составами и содержащими их изделиями специфический эффект, который при достижении им опасного уровня создает угрозу здоровью людей и наносит ущерб имуществу и окружающей среде;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"оптовый склад" - отдельное сооружение (здание) соответствующей категории по пожарной и взрывоопасной опасности, оборудованное средствами пожарной сигнализации и пожаротушения в соответствии с нормами, предназначенное для хранения оптовых партий пиротехнической продукции в упаковке организации-производителя и позволяющее проводить работы по приему и выдаче продукции без ее </w:t>
      </w:r>
      <w:proofErr w:type="spellStart"/>
      <w:r w:rsidRPr="00DC5597">
        <w:t>переупаковывания</w:t>
      </w:r>
      <w:proofErr w:type="spellEnd"/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"пиротехническое изделие" - изделие, предназначенное для получения требуемого эффекта с помощью горения (взрыва) пиротехнического состава. В зависимости от свойств пиротехнических составов и характера процессов, протекающих при их химических превращениях, пиротехнические изделия подразделяются на пожароопасные и взрывоопасные.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назначения. Пиротехнические изделия не требуют проведения технического обслуживания в процессе хранения и </w:t>
      </w:r>
      <w:proofErr w:type="spellStart"/>
      <w:r w:rsidRPr="00DC5597">
        <w:t>энергозатрат</w:t>
      </w:r>
      <w:proofErr w:type="spellEnd"/>
      <w:r w:rsidRPr="00DC5597">
        <w:t xml:space="preserve"> при эксплуатации;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 бытового назначения" - пиротехническое изделие, которое предназначено для применения населением и эксплуатация которого в соответствии с инструкцией по применению обеспечивает безопасность людей, имущества и окружающей среды;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 технического назначения" - пиротехническое изделие, для применения которого требуются специальные знания и приспособления (устройства);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"пиротехнический состав" - смесь компонентов, обладающая способностью к самостоятельному горению или горению с участием окружающей среды, генерирующая в процессе горения газообразные и конденсированные продукты, тепловую, световую и механическую энергию и создающая различные оптические, электрические, барические и иные специальные эффекты;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"применение по назначению (эксплуатация)" - использование пиротехнических изделий в соответствии с назначением, указанным изготовителем на этих изделиях и (или) в эксплуатационных документах;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"проведение фейерверочных показов" - массовое зрелищное мероприятие с применением пиротехнических изделий технического назначения;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"расходный склад" - сооружение (здание, передвижной склад) соответствующей категории по пожарной и взрывоопасной опасности, оборудованное средствами пожарной сигнализации и пожаротушения в соответствии с нормами, предназначенное для временного хранения пиротехнической продукции в течение ее срока годности и позволяющее проводить работы по </w:t>
      </w:r>
      <w:proofErr w:type="spellStart"/>
      <w:r w:rsidRPr="00DC5597">
        <w:t>переупаковыванию</w:t>
      </w:r>
      <w:proofErr w:type="spellEnd"/>
      <w:r w:rsidRPr="00DC5597">
        <w:t xml:space="preserve"> пиротехнической продукции в потребительскую тару, формированию и выдаче мелких партий;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"реализация пиротехнических изделий" - продажа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"склад розничной торговой сети" - помещение (зона торгового зала), предназначенное для </w:t>
      </w:r>
      <w:r w:rsidRPr="00DC5597">
        <w:lastRenderedPageBreak/>
        <w:t>кратковременного хранения (до 1 года) пиротехнических изделий бытового назначения, реализуемых через розничную торговую сеть;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"уполномоченное изготовителем лицо" - юридическое или физическое лицо, зарегистрированное в установленном порядке, которое определено изготовителем на основании договора с ним для осуществления действий от его имени при подтверждении соответствия и размещении пиротехнических изделий на таможенной территории Таможенного союза, а также для возложения ответственности за несоответствие пиротехнических изделий требованием настоящего Технического регламента;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"утилизация пиротехнических изделий" - обработка пиротехнических изделий с целью приведения их в безопасное состояние или повторного использования составляющих их пиротехнических составов;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"фейерверочное изделие" - пиротехническое изделие технического назначения, предназначенное для получения звуковых, световых, дымовых и иных эффектов при проведении массовых зрелищных мероприятий;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"хранение пиротехнических изделий" - размещение пиротехнических изделий на оптовых, расходных складах, складах розничных торговых точек, специализированных транспортных средствах и в личных помещениях граждан, обеспечивающее сохранность свойств и безопасность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"эксплуатация пиротехнических изделий" - стадия жизненного цикла пиротехнических изделий по подготовке к применению и использованию по назначению.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3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Правила обращения на рынке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1. Обращение пиротехнических изделий на таможенной территории Таможенного союза возможно только после подтверждения их соответствия требованиям настоящего Технического регламента. В сертификате соответствия (декларации о соответствии) указывается класс опасности.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Пиротехнические изделия, соответствие которых требованиям настоящего Технического регламента не подтверждено, не должны быть маркированы единым знаком обращения продукции на рынке государств-членов Таможенного союза и не допускаются к выпуску в обращение.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Реализация пиротехнических изделий производится юридическими и физическими лицами в соответствии с действующим национальным законодательством государства-члена Таможенного союза, на территории которого производится реализация, при этом реализация пиротехнических изделий технического назначения производится юридическим лицом, имеющим лицензию (разрешение) на распространение пиротехнических изделий IV и V классов.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4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Требования безопасности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1. Общие требования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1.1. По степени потенциальной опасности при эксплуатации пиротехнические изделия должны соответствовать одному из следующих классов опасности: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I класс - пиротехнические изделия, у которых значение кинетической энергии движения </w:t>
      </w:r>
      <w:r w:rsidRPr="00DC5597">
        <w:lastRenderedPageBreak/>
        <w:t>составляет не более 0,5 Дж, отсутствуют ударная волна и разлетающиеся за пределы опасной зоны осколки, акустическое излучение на расстоянии 0,25 м от пиротехнических изделий не превышает 125 дБ и радиус опасной зоны по остальным факторам составляет не более 0,5 м;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II класс - пиротехнические изделия, у которых значение кинетической энергии движения составляет не более 5 Дж, отсутствуют ударная волна и разлетающиеся за пределы опасной зоны осколки, акустическое излучение на расстоянии 2,5 м от пиротехнических изделий не превышает 140 дБ и радиус опасной зоны по остальным факторам составляет не более 5 м;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в) III класс - пиротехнические изделия, у которых значение кинетической энергии при направленном движении составляет более 5 Дж, при ненаправленном движении - не более 20 Дж, отсутствуют ударная волна и разлетающиеся за пределы опасной зоны осколки, акустическое излучение на расстоянии 5 м от пиротехнических изделий не превышает 140 дБ и радиус опасной зоны по остальным факторам составляет не более 30 м для III класса и не более 20 м для подкласса </w:t>
      </w:r>
      <w:proofErr w:type="spellStart"/>
      <w:r w:rsidRPr="00DC5597">
        <w:t>IIIа</w:t>
      </w:r>
      <w:proofErr w:type="spellEnd"/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IV класс - пиротехнические изделия, у которых отсутствует ударная волна, и радиус опасной зоны хотя бы по одному из остальных факторов составляет более 30 м;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V класс - прочие пиротехнические изделия, не вошедшие в I - IV классы.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1.2. При необходимости допускается вводить во взаимосвязанных с настоящим Техническим регламентом стандартах дополнительные подклассы в пределах установленных классов опасности.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1.3. Пиротехнические изделия бытового назначения не могут иметь класс опасности выше III класса, если иные ограничения по снижению их класса (подкласса) опасности не установлены законодательством государств-членов Таможенного союза.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1.4. В целях перевозки различными видами транспорта пиротехнические изделия рассматриваются в качестве опасных грузов, транспортная опасность которых определяется на основе международных принципов классификации опасных грузов, установленных Типовыми правилами ООН. </w:t>
      </w:r>
      <w:hyperlink w:anchor="P319" w:history="1">
        <w:r w:rsidRPr="00DC5597">
          <w:t>Классификация</w:t>
        </w:r>
      </w:hyperlink>
      <w:r w:rsidRPr="00DC5597">
        <w:t xml:space="preserve"> транспортной опасности пиротехнических изделий представлена в Приложении 2 к настоящему Техническому регламенту.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2. Требования безопасности к пиротехническим изделиям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изделия должны обеспечивать максимально допустимый уровень безопасности,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пиротехнические изделия I - IV классов при задействовании от встроенного узла запуска или внешнего стандартного электродетонатора (типа ЭД-8) не должны детонировать, а случайное срабатывание изделия не должно приводить к аномальной работе (изменению номенклатуры опасных факторов и радиуса опасной зоны) расположенного в непосредственной близости (в упаковке) от него такого же изделия;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время замедления до начала работы пиротехнического изделия бытового назначения, создающего эффект на высоте, должно быть достаточным для удаления потребителя на расстояние, указанное в инструкции по применению;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для пиротехнических изделий бытового назначения в процессе хранения и эксплуатации запрещается проверка работоспособности, а также проверка электрических устройств инициирования;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не допускается использование электрических систем инициирования в изделиях I класса;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д) эксплуатационная документация на фейерверочные изделия должна содержать </w:t>
      </w:r>
      <w:r w:rsidRPr="00DC5597">
        <w:lastRenderedPageBreak/>
        <w:t>следующую дополнительную специальную информацию: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значение максимального давления, создаваемого в мортире (иных силовых воздействий на пусковое оборудование);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описание производимых эффектов;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указание высоты разрыва (подъема);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указание возможной высоты догорания </w:t>
      </w:r>
      <w:proofErr w:type="spellStart"/>
      <w:r w:rsidRPr="00DC5597">
        <w:t>пироэлементов</w:t>
      </w:r>
      <w:proofErr w:type="spellEnd"/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радиус опасной зоны в зависимости от скорости ветра;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время замедления (для изделий с огнепроводным элементом);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рекомендуемые размеры (диаметр, длина рабочей части) мортиры;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е) пиротехнические изделия для проведения групповых игр и развития технического творчества (маркирующие, сигнальные, </w:t>
      </w:r>
      <w:proofErr w:type="spellStart"/>
      <w:r w:rsidRPr="00DC5597">
        <w:t>целеуказательные</w:t>
      </w:r>
      <w:proofErr w:type="spellEnd"/>
      <w:r w:rsidRPr="00DC5597">
        <w:t xml:space="preserve"> гранаты, ракеты, мины, микродвигатели, инициирующие и метательные устройства):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не должны иметь опасность выше IV класса;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должны иметь эксплуатационную документацию, содержащую специальную информацию, в том числе перечень необходимых защитных средств потребителей, характеристики направленности и дальности полета, ограничения по условиям эксплуатации (видимость, скорость ветра, сила отдачи, характер поверхности, на которой должны эксплуатироваться данные изделия), а также предупреждение о недопустимости их эксплуатации вне специально оборудованного игрового поля (площадки) и без надзора инструктора;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на пиротехнические изделия оформляется конструкторская и технологическая документация, соблюдение которой обеспечивает соответствие разработанных пиротехнических изделий требованиям настоящего Технического регламента на всех последующих этапах обращения. Указание в конструкторской документации технических требований, характеристик, определяющих безопасность пиротехнических изделий, без указания метода их контроля не допускается;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для пиротехнических изделий определяются опасные факторы на всех этапах обращения с ними с учетом: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свойств используемых пиротехнических составов;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чувствительности пиротехнических изделий к воздействию внешних факторов;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особенностей конструкции пиротехнического изделия и его упаковки;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способов и условий эксплуатации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способов и методов утилизации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для пиротехнических изделий анализируются и устанавливаются меры по обеспечению безопасности на всех последующих этапах обращения с ними путем: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исследования и определения характеристик опасности, включая установление класса опасности;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определения условий, сроков годности и требований по перевозке, в том числе </w:t>
      </w:r>
      <w:r w:rsidRPr="00DC5597">
        <w:lastRenderedPageBreak/>
        <w:t>классификационных кодов пиротехнических изделий в целях перевозки опасных грузов, принятых Организацией Объединенных Наций;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разработки необходимой для потребителя информации по безопасной эксплуатации и утилизации пиротехнических изделий.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 xml:space="preserve">3. Пиротехнические изделия бытового назначения упаковываются в транспортную тару, содержащую средства </w:t>
      </w:r>
      <w:proofErr w:type="spellStart"/>
      <w:r w:rsidRPr="00DC5597">
        <w:t>пламегашения</w:t>
      </w:r>
      <w:proofErr w:type="spellEnd"/>
      <w:r w:rsidRPr="00DC5597">
        <w:t xml:space="preserve"> и подвергнутую огнезащитной обработке. На тару наносится специальный знак пожарной безопасности "Упаковка с огнезащитой" и </w:t>
      </w:r>
      <w:proofErr w:type="gramStart"/>
      <w:r w:rsidRPr="00DC5597">
        <w:t>надпись</w:t>
      </w:r>
      <w:proofErr w:type="gramEnd"/>
      <w:r w:rsidRPr="00DC5597">
        <w:t xml:space="preserve"> "Внутренняя огнезащита".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4. Требования безопасности к процессу производства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Производство пиротехнических изделий осуществляется изготовителем: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 технологической документации, разработанной с учетом требований, предъявляемых при выполнении пожароопасных и взрывоопасных работ, и утвержденной в установленном порядке;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на производственных площадях с применением оборудования и контрольно-измерительной аппаратуры, обеспечивающих процесс производства пиротехнических изделий в соответствии с установленными правилами эксплуатации и устройства производств, обеспечивающих безопасность ведения технологического процесса;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при наличии разрешения (лицензии) на осуществление деятельности по производству пиротехнических изделий в соответствии с законодательством государств-членов Таможенного союза.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5. Требования безопасности в процессе реализации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реализации пиротехнических изделий выполняются следующие требования безопасности (если иные не установлены законодательством государств-членов Таможенного союза):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реализация пиротехнических изделий технического назначения производится юридическим лицом, имеющим лицензию (разрешение) на распространение пиротехнических изделий IV и V классов;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розничная торговля пиротехническими изделиями бытового назначения производится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осадков.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кв. м торгового помещения. В торговых помещениях менее 25 кв. м допускается хранение и реализация одновременно не более 333 кг пиротехнических изделий бытового назначения по массе брутто;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расположение помещений, в которых осуществляется реализация пиротехнических изделий бытового назначения, не должно создавать препятствий для эвакуации людей при нештатных ситуациях.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пожаротушения. Допускается устанавливать дополнительные требования пожарной безопасности в соответствии с правилами пожарной безопасности согласно действующему законодательству государств-членов Таможенного союза;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г)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</w:t>
      </w:r>
      <w:r w:rsidRPr="00DC5597">
        <w:lastRenderedPageBreak/>
        <w:t>пиротехнических изделиях и исключают любые действия покупателей с изделиями, кроме визуального осмотра;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пиротехнические изделия бытового назначения располагаются не ближе 0,5 м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бытового назначения не допускаются;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продавцами-консультантами, непосредственный доступ покупателей к пиротехническим изделиям бытового назначения исключается.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6. Требования к процессу хранения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6.1. Хранение пиротехнических изделий производится согласно требованиям эксплуатационной документации и правилам пожарной (промышленной) безопасности в соответствии с законодательством государств-членов Таможенного союза и исключает попадание на упаковки с пиротехническими изделиями прямых солнечных лучей и атмосферных осадков.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6.2. Временное хранение на складах пришедших в негодность (бракованных) пиротехнических изделий допускается только в специально выделенном месте и при наличии предупредительной информации. Пиротехнические изделия, которые хранятся в таре с нарушением целостности и представляют опасность в обращении, изолируются и хранятся в отдельном помещении (месте) или отдельной упаковке.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6.3. Пиротехнические изделия бытового назначения, приобретенные гражданами для личного пользования, хранятся с соблюдением требований пожарной безопасности и инструкций по применению соответствующих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6.4. Хранение пиротехнических изделий осуществляется на оптовых, расходных складах и складах розничной торговой сети в штабелях (на поддонах или деревянных настилах) и на стеллажах. Допускается временное хранение пиротехнических изделий в оборудованных транспортных средствах или в местах использования в пределах технологического цикла проводимых работ.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7. Требования к процессу перевозки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7.1. В процессе перевозки пиротехнических изделий выполняются следующие требования безопасности: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перевозка пиротехнических изделий обеспечивает сохранение их свойств и осуществляется в соответствии с правилами перевозки грузов, действующими на данном виде транспорта с учетом класса опасности продукции;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пиротехнические изделия допускаются к перевозке только при условии, что они упакованы, маркированы, имеют манипуляционные знаки, необходимые товаросопроводительные документы и при перевозке будут сохранены их потребительские свойства и обеспечено соответствие требованиям эксплуатационной документации;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пиротехнические изделия бытового назначения, приобретенные гражданами для личного пользования, разрешается перевозить с соблюдением требований эксплуатационной документации в количестве не более 333 кг по весу брутто за одну перевозку;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г) перевозка пиротехнических изделий, имеющих подкласс транспортной опасности </w:t>
      </w:r>
      <w:hyperlink w:anchor="P342" w:history="1">
        <w:r w:rsidRPr="00DC5597">
          <w:t>1.4</w:t>
        </w:r>
      </w:hyperlink>
      <w:r w:rsidRPr="00DC5597">
        <w:t xml:space="preserve"> согласно Приложению 2 к настоящему Техническому регламенту, без ограничения веса </w:t>
      </w:r>
      <w:r w:rsidRPr="00DC5597">
        <w:lastRenderedPageBreak/>
        <w:t>производится автомобильным транспортом по маршруту, разработанному грузоотправителем или грузополучателем, с соблюдением требований правил перевозки одним транспортным средством, имеющим свидетельство о допуске к перевозке опасных грузов и управляемым водителем, имеющим допуск к перевозке опасных грузов. Для сопровождения груза грузоотправитель или грузополучатель выделяет ответственное лицо, функции которого может выполнять водитель, знающий свойства и особенности перевозимых пиротехнических изделий. Согласование маршрута перевозки с уполномоченным органом государств-членов Таможенного союза и оформление разрешения на перевозку не требуется.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7.2. Перевозка пиротехнических изделий IV класса, имеющих подкласс транспортной опасности выше </w:t>
      </w:r>
      <w:hyperlink w:anchor="P342" w:history="1">
        <w:r w:rsidRPr="00DC5597">
          <w:t>1.4</w:t>
        </w:r>
      </w:hyperlink>
      <w:r w:rsidRPr="00DC5597">
        <w:t xml:space="preserve"> согласно Приложению 2 к настоящему Техническому регламенту, а также пиротехнических изделий V класса производится: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 территории отдельного государства-члена Таможенного союза в соответствии с правилами перевозки опасных грузов, действующими на территории соответствующего государства-члена Таможенного союза;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б) по территории, по крайней мере, двух государств-членов Таможенного союза в соответствии с Европейским </w:t>
      </w:r>
      <w:hyperlink r:id="rId5" w:history="1">
        <w:r w:rsidRPr="00DC5597">
          <w:t>соглашением</w:t>
        </w:r>
      </w:hyperlink>
      <w:r w:rsidRPr="00DC5597">
        <w:t xml:space="preserve"> о международной дорожной перевозке опасных грузов (ДОПОГ).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8. Требования безопасности к процессу эксплуатации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эксплуатации пиротехнических изделий выполняются следующие требования безопасности: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эксплуатация пиротехнических изделий производится в соответствии с требованиями эксплуатационной документации или утвержденными в установленном порядке технологическими инструкциями (технологическими процессами), разработанными с учетом требований пожарной безопасности, определяемыми в соответствии с правилами пожарной безопасности согласно действующему законодательству государств-членов Таможенного союза. Эксплуатация пиротехнических изделий не по назначению не допускается;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эксплуатация пиротехнических изделий в условиях производства (промышленного применения) осуществляется в соответствии с технологическими инструкциями (технологическими процессами), содержащими способы выполнения технологических операций, необходимые меры по обеспечению пожаробезопасности, взрывобезопасности и контролю за ее соблюдением;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к проведению фейерверочных показов или иных зрелищных мероприятий, связанных с использованием пиротехнических изделий технического назначения, допускаются юридические лица, имеющие разрешение (лицензию) на данный вид деятельности в соответствии с требованиями законодательства государства-члена Таможенного союза, на территории которого проводится показ (мероприятие);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все работы с пиротехническими изделиями проводятся на исправном оборудовании в соответствии с требованиями нормативной документации на данное пиротехническое изделие и применяемое оборудование.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9. Требования безопасности к процессу утилизации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Утилизации подлежат пиротехнические изделия, утратившие свои потребительские свойства и (или) не соответствующие требованиям настоящего Технического регламента,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несрабатывания </w:t>
      </w:r>
      <w:proofErr w:type="spellStart"/>
      <w:r w:rsidRPr="00DC5597">
        <w:t>электровоспламенителей</w:t>
      </w:r>
      <w:proofErr w:type="spellEnd"/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proofErr w:type="spellStart"/>
      <w:r w:rsidRPr="00DC5597">
        <w:t>невоспламенения</w:t>
      </w:r>
      <w:proofErr w:type="spellEnd"/>
      <w:r w:rsidRPr="00DC5597">
        <w:t xml:space="preserve"> составов;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неполного срабатывания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обрыва проводов </w:t>
      </w:r>
      <w:proofErr w:type="spellStart"/>
      <w:r w:rsidRPr="00DC5597">
        <w:t>электровоспламенителей</w:t>
      </w:r>
      <w:proofErr w:type="spellEnd"/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окончания срока годности;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отсутствия (утраты) идентификационных признаков;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обнаружения следов порчи;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контрафактные пиротехнические изделия.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утилизации пиротехнических изделий выполняются следующие требования безопасности: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пиротехнические изделия подлежат утилизации потребителем с соблюдением мер пожаробезопасности и взрывобезопасности в соответствии с требованиями, указанными в эксплуатационной документации или в виде маркировочного обозначения на изделии;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утилизация пиротехнических изделий, а также отходов производства и потребления с целью получения вторичной продукции (сырья, материалов, комплектующих элементов) осуществляется в соответствии с технологической инструкцией (технологическим процессом) организациями, имеющими разрешительные документы на производство пиротехнических изделий, в соответствии с законодательством государства-члена Таможенного союза.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10. Требования к маркировке пиротехнических изделий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bookmarkStart w:id="2" w:name="P156"/>
      <w:bookmarkEnd w:id="2"/>
      <w:r w:rsidRPr="00DC5597">
        <w:t>10.1. Для обеспечения однозначной идентификации пиротехнических изделий и предупреждения действий, вводящих в заблуждение потребителя, на изделие и (или) упаковку (тару) наносятся маркировочные обозначения в виде информационного текста и манипуляционных знаков.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10.2. Маркировочные обозначения пиротехнических изделий включают: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наименование (условное обозначение)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предупреждение об опасности пиротехнических изделий и класс опасности;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наименование и место нахождения организации-изготовителя пиротехнических изделий (поставщика и/или импортера);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обозначение стандартов или иных документов, в соответствии с которыми изготовлены пиротехнические изделия;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дату окончания срока годности;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перечень опасных факторов и размеры опасной зоны;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ограничения в отношении условий обращения;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требования по безопасному хранению и утилизации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инструкцию по применению;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к) информацию о подтверждении соответствия пиротехнических изделий требованиям настоящего технического регламента;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л) назначение или область применения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10.3. На транспортной упаковке (таре) указываются класс опасности груза и наименование организации-изготовителя (поставщика) или импортера, а также реквизиты партии.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10.4. Допускается дополнительно представлять информацию, предусмотренную </w:t>
      </w:r>
      <w:hyperlink w:anchor="P156" w:history="1">
        <w:r w:rsidRPr="00DC5597">
          <w:t>пунктами 10.1</w:t>
        </w:r>
      </w:hyperlink>
      <w:r w:rsidRPr="00DC5597">
        <w:t xml:space="preserve"> - 10.3 настоящей статьи настоящего Технического регламента в виде инструкций, прилагаемых к пиротехническим изделиям.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10.5. Информация, предусмотренная пунктами 10.1 - 10.4 настоящей статьи настоящего Технического регламента, составляется на русском языке и на государственном(</w:t>
      </w:r>
      <w:proofErr w:type="spellStart"/>
      <w:r w:rsidRPr="00DC5597">
        <w:t>ых</w:t>
      </w:r>
      <w:proofErr w:type="spellEnd"/>
      <w:r w:rsidRPr="00DC5597">
        <w:t>) языке(ах) государства-члена Таможенного союза, на территории которого данное изделие реализуется потребителю при наличии соответствующих требований в законодательстве(ах) государства(в)-члена(</w:t>
      </w:r>
      <w:proofErr w:type="spellStart"/>
      <w:r w:rsidRPr="00DC5597">
        <w:t>ов</w:t>
      </w:r>
      <w:proofErr w:type="spellEnd"/>
      <w:r w:rsidRPr="00DC5597">
        <w:t>) Таможенного союза, за исключением наименования изготовителя и наименования пиротехнического изделия,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с текстом.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10.6. Текст маркировочных обозначений должен быть четким и хорошо различимым. Предупредительные надписи выделяются контрастным шрифтом или сопровождаются </w:t>
      </w:r>
      <w:proofErr w:type="gramStart"/>
      <w:r w:rsidRPr="00DC5597">
        <w:t>надписью</w:t>
      </w:r>
      <w:proofErr w:type="gramEnd"/>
      <w:r w:rsidRPr="00DC5597">
        <w:t xml:space="preserve"> "Внимание!". Площадь маркировочных обозначений должна занимать не менее 30% от площади большей стороны пиротехнических изделий и (или) их упаковки (тары).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5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Обеспечение соответствия требованиям безопасности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 xml:space="preserve">Соответствие пиротехнических изделий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включенных в </w:t>
      </w:r>
      <w:hyperlink r:id="rId6" w:history="1">
        <w:r w:rsidRPr="00DC5597">
          <w:t>Перечень</w:t>
        </w:r>
      </w:hyperlink>
      <w:r w:rsidRPr="00DC5597">
        <w:t xml:space="preserve"> стандартов государств-членов Таможенного союза,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bookmarkStart w:id="3" w:name="P180"/>
      <w:bookmarkEnd w:id="3"/>
      <w:r w:rsidRPr="00DC5597">
        <w:t>Статья 6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Подтверждение соответствия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 xml:space="preserve">1. Пиротехнические изделия подлежат обязательному подтверждению соответствия требованиям настоящего Технического регламента в форме декларирования соответствия или сертификации согласно </w:t>
      </w:r>
      <w:hyperlink w:anchor="P379" w:history="1">
        <w:r w:rsidRPr="00DC5597">
          <w:t>Приложению 3</w:t>
        </w:r>
      </w:hyperlink>
      <w:r w:rsidRPr="00DC5597">
        <w:t xml:space="preserve"> к настоящему Техническому регламенту.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отношении пиротехнических изделий, изготавливаемых для собственных нужд производителя и непредназначенных для оказания услуг, или по контракту (договору) для комплектации конечной пиротехнической продукции, а также выставочных (демонстрационных) образцов пиротехнических изделий подтверждение соответствия не требуется.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Заявителем может выступать зарегистрированное в соответствии с законодательством государств-членов Таможенного союза юридическое лицо (физическое лицо в качестве индивидуального предпринимателя), являющееся изготовителем или продавцом, либо лицо, выполняющее функции иностранного изготовителя.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Срок действия декларации о соответствии и сертификата соответствия - 3 года. Для серийно выпускаемых пиротехнических изделий и для отдельной партии (изделия), изготовленных в течение срока действия сертификата соответствия (декларации о соответствии), сертификат соответствия (декларация о соответствии) действителен до истечения срока годности данных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4. Исследования (испытания) и измерение параметров пиротехнических изделий при осуществлении декларирования соответствия и сертификации проводятся аккредитованными испытательными лабораториями (центрами).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Результаты испытаний пиротехнических изделий (протоколы испытаний), полученные в государстве-члене Таможенного союза, признаются органами по сертификации, включенными в Единый реестр органов по сертификации и испытательных лабораторий (центров) Таможенного союза, других государств-членов Таможенного союза при соблюдении следующих условий: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применение одинаковых или сопоставимых методов исследований (испытаний) и измерений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испытаний в испытательных лабораториях (центрах), включенных в Единый реестр органов по сертификации и испытательных лабораторий (центров) Таможенного союза.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Выбор схемы декларирования осуществляет заявитель согласно </w:t>
      </w:r>
      <w:hyperlink w:anchor="P484" w:history="1">
        <w:r w:rsidRPr="00DC5597">
          <w:t>Приложению 4</w:t>
        </w:r>
      </w:hyperlink>
      <w:r w:rsidRPr="00DC5597">
        <w:t xml:space="preserve"> к настоящему Техническому регламенту.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Декларация о соответствии подлежит в установленном порядке регистрации органами по сертификации в соответствии с законодательством государств-членов Таможенного союза.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5. Сертификация осуществляется согласно </w:t>
      </w:r>
      <w:hyperlink w:anchor="P576" w:history="1">
        <w:r w:rsidRPr="00DC5597">
          <w:t>Приложению 5</w:t>
        </w:r>
      </w:hyperlink>
      <w:r w:rsidRPr="00DC5597">
        <w:t xml:space="preserve"> к настоящему Техническому регламенту на основании договора с заявителем органами по сертификации, аккредитованными в установленном порядке в соответствии с законодательством государств-членов Таможенного союза. Выбор схемы сертификации согласно </w:t>
      </w:r>
      <w:hyperlink w:anchor="P646" w:history="1">
        <w:r w:rsidRPr="00DC5597">
          <w:t>Приложению 6</w:t>
        </w:r>
      </w:hyperlink>
      <w:r w:rsidRPr="00DC5597">
        <w:t xml:space="preserve"> к настоящему Техническому регламенту осуществляет заявитель с учетом особенностей и объемов производства, назначения и потенциальной опасности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bookmarkStart w:id="4" w:name="P195"/>
      <w:bookmarkEnd w:id="4"/>
      <w:r w:rsidRPr="00DC5597">
        <w:t>6. Для проведения обязательного подтверждения соответствия заявитель представляет в орган по сертификации техническую документацию, содержащую информацию о принципе действия пиротехнического изделия, его устройстве, технических характеристиках, об условиях и ограничениях при эксплуатации, а также результаты исследований (испытаний), измерений и другие документы, являющиеся мотивированным основанием для подтверждения соответствия пиротехнических изделий требованиям настоящего Технического регламента. При необходимости орган по сертификации вправе запрашивать (с указанием обоснований) дополнительную информацию о конструкции пиротехнического изделия, свойствах используемых в изделии материалов и составов, номенклатуре контролируемых параметров и об объеме контроля, обосновании эксплуатационных требований и ограничений.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bookmarkStart w:id="5" w:name="P196"/>
      <w:bookmarkEnd w:id="5"/>
      <w:r w:rsidRPr="00DC5597">
        <w:t>7. Идентификация пиротехнических изделий проводится при обязательном подтверждении соответствия и осуществляется в следующем порядке: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анализ и проверка документации;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визуальный осмотр пиротехнических изделий, проверка наличия маркировочных обозначений и их соответствие обозначениям, указанным в документации;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проверка соответствия идентифицируемых пиротехнических изделий существенным признакам, свойственным данному виду пиротехнических изделий в соответствии с нормативной документацией на них.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Результаты идентификации пиротехнических изделий оформляются в виде заключения органа, проводившего идентификацию.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Предельные сроки проведения процедуры оценки соответствия пиротехнических изделий составляют 3 месяца.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9. Пиротехнические изделия допускаются к обращению на таможенной территории Таможенного союза, если они прошли установленные настоящим Техническим регламентом процедуры подтверждения соответствия на территории любого государства-члена Таможенного союза с соблюдением следующих условий: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сертификации органом по сертификации, включенным в Единый реестр органов по сертификации и испытательных лабораторий (центров) Таможенного союза;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испытаний в испытательных лабораториях (центрах), включенных в Единый реестр органов по сертификации и испытательных лабораторий (центров) Таможенного союза;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сертификаты соответствия и декларации о соответствии оформлены по единой </w:t>
      </w:r>
      <w:hyperlink r:id="rId7" w:history="1">
        <w:r w:rsidRPr="00DC5597">
          <w:t>форме</w:t>
        </w:r>
      </w:hyperlink>
      <w:r w:rsidRPr="00DC5597">
        <w:t>, установленной Комиссией Таможенного союза.</w:t>
      </w:r>
    </w:p>
    <w:p w:rsidR="00BE2A15" w:rsidRPr="00DC5597" w:rsidRDefault="00BE2A15">
      <w:pPr>
        <w:pStyle w:val="ConsPlusNormal"/>
        <w:jc w:val="both"/>
      </w:pPr>
      <w:proofErr w:type="spellStart"/>
      <w:r w:rsidRPr="00DC5597">
        <w:t>КонсультантПлюс</w:t>
      </w:r>
      <w:proofErr w:type="spellEnd"/>
      <w:r w:rsidRPr="00DC5597">
        <w:t>: примечание.</w:t>
      </w:r>
    </w:p>
    <w:p w:rsidR="00BE2A15" w:rsidRPr="00DC5597" w:rsidRDefault="00BE2A15">
      <w:pPr>
        <w:pStyle w:val="ConsPlusNormal"/>
        <w:jc w:val="both"/>
      </w:pPr>
      <w:r w:rsidRPr="00DC5597">
        <w:t xml:space="preserve">В информационный банк включены </w:t>
      </w:r>
      <w:hyperlink r:id="rId8" w:history="1">
        <w:r w:rsidRPr="00DC5597">
          <w:t>Положение</w:t>
        </w:r>
      </w:hyperlink>
      <w:r w:rsidRPr="00DC5597">
        <w:t xml:space="preserve"> о порядке формирования и ведения Единого реестра выданных сертификатов соответствия и зарегистрированных деклараций о соответствии, оформленных по единой форме, и </w:t>
      </w:r>
      <w:hyperlink r:id="rId9" w:history="1">
        <w:r w:rsidRPr="00DC5597">
          <w:t>Положение</w:t>
        </w:r>
      </w:hyperlink>
      <w:r w:rsidRPr="00DC5597">
        <w:t xml:space="preserve">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ведения, утвержденные </w:t>
      </w:r>
      <w:hyperlink r:id="rId10" w:history="1">
        <w:r w:rsidRPr="00DC5597">
          <w:t>Решением</w:t>
        </w:r>
      </w:hyperlink>
      <w:r w:rsidRPr="00DC5597">
        <w:t xml:space="preserve"> N 319 Комиссии Таможенного союза от 18.06.2010.</w:t>
      </w:r>
    </w:p>
    <w:p w:rsidR="00BE2A15" w:rsidRPr="00DC5597" w:rsidRDefault="00BE2A15">
      <w:pPr>
        <w:pStyle w:val="ConsPlusNormal"/>
        <w:ind w:firstLine="540"/>
        <w:jc w:val="both"/>
      </w:pPr>
      <w:r w:rsidRPr="00DC5597">
        <w:t>Порядок формирования и ведения Единого реестра органов по сертификации и испытательных лабораторий (центров) Таможенного союза (Единый реестр), а также порядок включения в него органов сертификации и испытательных лабораторий (центров) устанавливается Комиссией Таможенного союза.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7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Маркировка пиротехнических изделий единым знаком обращения</w:t>
      </w:r>
    </w:p>
    <w:p w:rsidR="00BE2A15" w:rsidRPr="00DC5597" w:rsidRDefault="00BE2A15">
      <w:pPr>
        <w:pStyle w:val="ConsPlusNormal"/>
        <w:jc w:val="center"/>
      </w:pPr>
      <w:r w:rsidRPr="00DC5597">
        <w:t>продукции на рынке государств-членов Таможенного союза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 xml:space="preserve">1. Пиротехнические изделия, соответствующие требованиям настоящего Технического регламента и прошедшие процедуру подтверждения соответствия согласно </w:t>
      </w:r>
      <w:hyperlink w:anchor="P180" w:history="1">
        <w:r w:rsidRPr="00DC5597">
          <w:t>статье 6</w:t>
        </w:r>
      </w:hyperlink>
      <w:r w:rsidRPr="00DC5597">
        <w:t xml:space="preserve"> настоящего Технического регламента, должны иметь маркировку единым знаком обращения продукции на рынке государств-членов Таможенного союза.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Маркировка единым знаком обращения продукции на рынке государств-членов Таможенного союза осуществляется перед выпуском пиротехнических изделий в обращение на рынке.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Единый знак обращения продукции на рынке государств-членов Таможенного союза: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наносится на пиротехнические изделия бытового назначения и (или) на их потребительскую упаковку (тару);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указывается в эксплуатационной документации пиротехнических изделий технического назначения.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Допускается нанесение единого знака обращения продукции на рынке государств-членов Таможенного союза на упаковку пиротехнических изделий. Единый знак обращения продукции на рынке государств-членов Таможенного союза наносится любым способом, обеспечивающим четкость его изображения.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4. Допускается нанесение единого знака обращения продукции на рынке государств-членов Таможенного союза только на упаковку пиротехнических изделий и указание в прилагаемых к ним эксплуатационных документах, если указанный знак невозможно нанести непосредственно на </w:t>
      </w:r>
      <w:r w:rsidRPr="00DC5597">
        <w:lastRenderedPageBreak/>
        <w:t>изделия ввиду особенностей их конструкции.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Маркировка пиротехнических изделий единым знаком обращения продукции на рынке государств-членов Таможенного союза свидетельствует о ее соответствии требованиям настоящего Технического регламента.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8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Защитительная оговорка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Государства-члены Таможенного союза обязаны предпринять все меры для ограничения, запрета выпуска в обращение пиротехнических изделий на единой таможенной территории Таможенного союза, а также изъятия с рынка пиротехнических изделий, не соответствующих требованиям безопасности настоящего Технического регламента Таможенного союза.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center"/>
        <w:outlineLvl w:val="1"/>
      </w:pPr>
      <w:r w:rsidRPr="00DC5597">
        <w:t>Статья 9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jc w:val="center"/>
      </w:pPr>
      <w:r w:rsidRPr="00DC5597">
        <w:t>Государственный контроль (надзор) за соблюдением требований</w:t>
      </w:r>
    </w:p>
    <w:p w:rsidR="00BE2A15" w:rsidRPr="00DC5597" w:rsidRDefault="00BE2A15">
      <w:pPr>
        <w:pStyle w:val="ConsPlusNormal"/>
        <w:jc w:val="center"/>
      </w:pPr>
      <w:r w:rsidRPr="00DC5597">
        <w:t>настоящего Технического регламента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1. Государственный контроль (надзор) за соблюдением требований настоящего Технического регламента в соответствии с законодательством государств-членов Таможенного союза осуществляет компетентный орган государства-члена Таможенного союза.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Государственный контроль (надзор) соответствия пиротехнических изделий требованиям настоящего Технического регламента осуществляется в процессе обращения на стадии их реализации в форме анализа (проверки) документации и визуального осмотра образца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При проведении государственного контроля (надзора) пиротехнических изделий представители органа государственного контроля (надзора) осуществляют: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проверку соответствия маркировки пиротехнических изделий, указанной на изделии или потребительской таре, требованиям настоящего Технического регламента;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проверку целостности упаковки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проверку сроков годности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проверку достоверности документов о подтверждении соответствия пиротехнических изделий требованиям настоящего Технического регламента.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Пиротехнические изделия, не имеющие маркировки или имеющие маркировку, не соответствующую требованиям настоящего Технического регламента, а также имеющие нарушенную целостность упаковки и истекший срок годности, подлежат изъятию из обращения.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При отсутствии документов о подтверждении соответствия орган государственного контроля (надзора) направляет соответствующий запрос в органы технического регулирования, ведущие реестр действующих сертификатов (деклараций о соответствии). При получении информации об отсутствии сертификации, декларации о соответствии или о подтверждении недействительности указанных документов (истек срок действия, не прошли регистрацию и другое) соответствующие пиротехнические изделия подлежат изъятию из обращения, а материалы на их владельца передаются в компетентные органы для принятия соответствующего решения.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6. Организация и проведение государственного контроля (надзора) в отношении процессов производства, реализации, хранения, эксплуатации и перевозки пиротехнических изделий </w:t>
      </w:r>
      <w:r w:rsidRPr="00DC5597">
        <w:lastRenderedPageBreak/>
        <w:t>требованиям настоящего Технического регламента осуществляется в соответствии с законодательством государств-членов Таможенного союза.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Приложение 1</w:t>
      </w:r>
    </w:p>
    <w:p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:rsidR="00BE2A15" w:rsidRPr="00DC5597" w:rsidRDefault="00BE2A15">
      <w:pPr>
        <w:pStyle w:val="ConsPlusNormal"/>
        <w:jc w:val="right"/>
      </w:pPr>
      <w:r w:rsidRPr="00DC5597">
        <w:t>Таможенного союза</w:t>
      </w:r>
    </w:p>
    <w:p w:rsidR="00BE2A15" w:rsidRPr="00DC5597" w:rsidRDefault="00BE2A15">
      <w:pPr>
        <w:pStyle w:val="ConsPlusNormal"/>
        <w:jc w:val="right"/>
      </w:pPr>
      <w:r w:rsidRPr="00DC5597">
        <w:t>о безопасности пиротехнических</w:t>
      </w:r>
    </w:p>
    <w:p w:rsidR="00BE2A15" w:rsidRPr="00DC5597" w:rsidRDefault="00BE2A15">
      <w:pPr>
        <w:pStyle w:val="ConsPlusNormal"/>
        <w:jc w:val="right"/>
      </w:pPr>
      <w:r w:rsidRPr="00DC5597">
        <w:t>изделий</w:t>
      </w:r>
    </w:p>
    <w:p w:rsidR="00BE2A15" w:rsidRPr="00DC5597" w:rsidRDefault="00BE2A15">
      <w:pPr>
        <w:pStyle w:val="ConsPlusNormal"/>
        <w:jc w:val="right"/>
      </w:pPr>
    </w:p>
    <w:p w:rsidR="00BE2A15" w:rsidRPr="00DC5597" w:rsidRDefault="00BE2A15">
      <w:pPr>
        <w:pStyle w:val="ConsPlusTitle"/>
        <w:jc w:val="center"/>
      </w:pPr>
      <w:bookmarkStart w:id="6" w:name="P256"/>
      <w:bookmarkEnd w:id="6"/>
      <w:r w:rsidRPr="00DC5597">
        <w:t>ПЕРЕЧЕНЬ</w:t>
      </w:r>
    </w:p>
    <w:p w:rsidR="00BE2A15" w:rsidRPr="00DC5597" w:rsidRDefault="00BE2A15">
      <w:pPr>
        <w:pStyle w:val="ConsPlusTitle"/>
        <w:jc w:val="center"/>
      </w:pPr>
      <w:r w:rsidRPr="00DC5597">
        <w:t>ПИРОТЕХНИЧЕСКИХ ИЗДЕЛИЙ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1. Изделия пиротехнические бытового назначения развлекательного характера, в том числе пиротехнические изделия I, II, III классов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2. Средства пиротехнические термитные, шнуры огнепроводные и </w:t>
      </w:r>
      <w:proofErr w:type="spellStart"/>
      <w:r w:rsidRPr="00DC5597">
        <w:t>стопиновые</w:t>
      </w:r>
      <w:proofErr w:type="spellEnd"/>
      <w:r w:rsidRPr="00DC5597">
        <w:t>, в том числе спички пиротехнические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3. Средства пиротехнические осветительные и </w:t>
      </w:r>
      <w:proofErr w:type="spellStart"/>
      <w:r w:rsidRPr="00DC5597">
        <w:t>фотоосветительные</w:t>
      </w:r>
      <w:proofErr w:type="spellEnd"/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Средства пиротехнические сигнальные,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общего назначения;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сигнальные средства и сигналы бедствия;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сигнальные средства и сигналы бедствия для маломерных судов;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охранные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Средства (изделия) пиротехнические фейерверочные,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высотные;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парковые;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испытательные;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концертные (специальные) пиротехнические изделия;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имитационные пиротехнические изделия, используемые при производстве кино- и видеопродукции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 Средства пиротехнические дымовые,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бытового назначения;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технического назначения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 Средства пиротехнические </w:t>
      </w:r>
      <w:proofErr w:type="spellStart"/>
      <w:r w:rsidRPr="00DC5597">
        <w:t>пироавтоматики</w:t>
      </w:r>
      <w:proofErr w:type="spellEnd"/>
      <w:r w:rsidRPr="00DC5597">
        <w:t>, помех и преодоления преград,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источники тока и датчики;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замедлители;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proofErr w:type="spellStart"/>
      <w:r w:rsidRPr="00DC5597">
        <w:t>пироболты</w:t>
      </w:r>
      <w:proofErr w:type="spellEnd"/>
      <w:r w:rsidRPr="00DC5597">
        <w:t>, резаки и другие исполнительные устройства;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патроны для вытеснения жидкости и распыла порошков;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создания помех;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преодоления преград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Средства пиротехнические промышленного назначения,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газогенерирующие;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воздействия на добывающие скважины;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сварки, резки, наплавки;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уничтожения (утилизации) различных материалов;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пожаротушения;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доставки (</w:t>
      </w:r>
      <w:proofErr w:type="spellStart"/>
      <w:r w:rsidRPr="00DC5597">
        <w:t>линеметы</w:t>
      </w:r>
      <w:proofErr w:type="spellEnd"/>
      <w:r w:rsidRPr="00DC5597">
        <w:t>)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9. Средства пиротехнические воздействия на природу,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активного воздействия на атмосферные явления;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противоградовые ракеты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 Средства пиротехнические имитационные, учебно-имитационные и прочие,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учебно-имитационные;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проведения групповых игр;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развития технического творчества;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обогрева и разогрева (грелки);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дезинфекции и борьбы с насекомыми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11. Заряды пиротехнические твердотопливные,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заряды пиротехнические для двигателей промышленного назначения;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воспламенители зарядов твердотопливных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12. Средства инициирования пиротехнические, в том числе: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механического действия (задействования);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электрического запуска;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теплового запуска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13. Приборы и аппаратура пиротехнические для систем автоматического пожаротушения и пожарной сигнализации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14. Изделия пиротехнические для туризма, в том числе средства обогрева людей, разогрева пищи и другие средства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Приложение 2</w:t>
      </w:r>
    </w:p>
    <w:p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:rsidR="00BE2A15" w:rsidRPr="00DC5597" w:rsidRDefault="00BE2A15">
      <w:pPr>
        <w:pStyle w:val="ConsPlusNormal"/>
        <w:jc w:val="right"/>
      </w:pPr>
      <w:r w:rsidRPr="00DC5597">
        <w:t>Таможенного союза</w:t>
      </w:r>
    </w:p>
    <w:p w:rsidR="00BE2A15" w:rsidRPr="00DC5597" w:rsidRDefault="00BE2A15">
      <w:pPr>
        <w:pStyle w:val="ConsPlusNormal"/>
        <w:jc w:val="right"/>
      </w:pPr>
      <w:r w:rsidRPr="00DC5597">
        <w:t>о безопасности пиротехнических</w:t>
      </w:r>
    </w:p>
    <w:p w:rsidR="00BE2A15" w:rsidRPr="00DC5597" w:rsidRDefault="00BE2A15">
      <w:pPr>
        <w:pStyle w:val="ConsPlusNormal"/>
        <w:jc w:val="right"/>
      </w:pPr>
      <w:r w:rsidRPr="00DC5597">
        <w:t>изделий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Title"/>
        <w:jc w:val="center"/>
      </w:pPr>
      <w:bookmarkStart w:id="7" w:name="P319"/>
      <w:bookmarkEnd w:id="7"/>
      <w:r w:rsidRPr="00DC5597">
        <w:t>КЛАССИФИКАЦИЯ</w:t>
      </w:r>
    </w:p>
    <w:p w:rsidR="00BE2A15" w:rsidRPr="00DC5597" w:rsidRDefault="00BE2A15">
      <w:pPr>
        <w:pStyle w:val="ConsPlusTitle"/>
        <w:jc w:val="center"/>
      </w:pPr>
      <w:r w:rsidRPr="00DC5597">
        <w:t>ОПАСНЫХ ГРУЗОВ, СОДЕРЖАЩИХ ПИРОТЕХНИЧЕСКИЕ ИЗДЕЛИЯ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Cell"/>
        <w:jc w:val="both"/>
      </w:pPr>
      <w:r w:rsidRPr="00DC5597">
        <w:t>┌───────┬────────┬────────────────────────┬───────────────────────────────┐</w:t>
      </w:r>
    </w:p>
    <w:p w:rsidR="00BE2A15" w:rsidRPr="00DC5597" w:rsidRDefault="00BE2A15">
      <w:pPr>
        <w:pStyle w:val="ConsPlusCell"/>
        <w:jc w:val="both"/>
      </w:pPr>
      <w:r w:rsidRPr="00DC5597">
        <w:t xml:space="preserve">│ Класс │Подкласс│      Наименование      </w:t>
      </w:r>
      <w:proofErr w:type="gramStart"/>
      <w:r w:rsidRPr="00DC5597">
        <w:t>│  Классификационные</w:t>
      </w:r>
      <w:proofErr w:type="gramEnd"/>
      <w:r w:rsidRPr="00DC5597">
        <w:t xml:space="preserve"> признаки   │</w:t>
      </w:r>
    </w:p>
    <w:p w:rsidR="00BE2A15" w:rsidRPr="00DC5597" w:rsidRDefault="00BE2A15">
      <w:pPr>
        <w:pStyle w:val="ConsPlusCell"/>
        <w:jc w:val="both"/>
      </w:pPr>
      <w:r w:rsidRPr="00DC5597">
        <w:t>├───────┼────────┼────────────────────────┼───────────────────────────────┤</w:t>
      </w:r>
    </w:p>
    <w:p w:rsidR="00BE2A15" w:rsidRPr="00DC5597" w:rsidRDefault="00BE2A15">
      <w:pPr>
        <w:pStyle w:val="ConsPlusCell"/>
        <w:jc w:val="both"/>
      </w:pPr>
      <w:bookmarkStart w:id="8" w:name="P325"/>
      <w:bookmarkEnd w:id="8"/>
      <w:r w:rsidRPr="00DC5597">
        <w:t xml:space="preserve">│   I   </w:t>
      </w:r>
      <w:proofErr w:type="gramStart"/>
      <w:r w:rsidRPr="00DC5597">
        <w:t>│  1.1</w:t>
      </w:r>
      <w:proofErr w:type="gramEnd"/>
      <w:r w:rsidRPr="00DC5597">
        <w:t xml:space="preserve">   │пиротехнические изделия │пиротехнические изделия,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│с опасностью взрыва     │которые характеризуются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│массой                  │опасностью взрыва массой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</w:t>
      </w:r>
      <w:proofErr w:type="gramStart"/>
      <w:r w:rsidRPr="00DC5597">
        <w:t>│  1.2</w:t>
      </w:r>
      <w:proofErr w:type="gramEnd"/>
      <w:r w:rsidRPr="00DC5597">
        <w:t xml:space="preserve">   │пиротехнические         │пиротехнические изделия,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│изделия, не             │которые характеризуются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│взрывающиеся массой     │опасностью разбрасывания, но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│не создают опасности взрыва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│массой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</w:t>
      </w:r>
      <w:proofErr w:type="gramStart"/>
      <w:r w:rsidRPr="00DC5597">
        <w:t>│  1.3</w:t>
      </w:r>
      <w:proofErr w:type="gramEnd"/>
      <w:r w:rsidRPr="00DC5597">
        <w:t xml:space="preserve">   │пиротехнические изделия │пиротехнические изделия,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│пожароопасные, не       │которые характеризуются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│взрывающиеся массой     │пожарной опасностью, а также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│незначительной опасностью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│взрыва, либо незначительной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│опасностью разбрасывания, либо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│тем и другим, но не    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│характеризуются опасностью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│взрыва массой                  │</w:t>
      </w:r>
    </w:p>
    <w:p w:rsidR="00BE2A15" w:rsidRPr="00DC5597" w:rsidRDefault="00BE2A15">
      <w:pPr>
        <w:pStyle w:val="ConsPlusCell"/>
        <w:jc w:val="both"/>
      </w:pPr>
      <w:bookmarkStart w:id="9" w:name="P342"/>
      <w:bookmarkEnd w:id="9"/>
      <w:r w:rsidRPr="00DC5597">
        <w:t xml:space="preserve">│       </w:t>
      </w:r>
      <w:proofErr w:type="gramStart"/>
      <w:r w:rsidRPr="00DC5597">
        <w:t>│  1.4</w:t>
      </w:r>
      <w:proofErr w:type="gramEnd"/>
      <w:r w:rsidRPr="00DC5597">
        <w:t xml:space="preserve">   │пиротехнические         │пиротехнические изделия,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│изделия, не             │представляющие лишь    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│представляющие          │незначительную опасность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│        │значительной </w:t>
      </w:r>
      <w:proofErr w:type="gramStart"/>
      <w:r w:rsidRPr="00DC5597">
        <w:t>опасности  │</w:t>
      </w:r>
      <w:proofErr w:type="gramEnd"/>
      <w:r w:rsidRPr="00DC5597">
        <w:t>взрыва в случае воспламенения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│или инициирования при  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│перевозке. Эффекты проявляются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│        │                        │в основном внутри </w:t>
      </w:r>
      <w:proofErr w:type="gramStart"/>
      <w:r w:rsidRPr="00DC5597">
        <w:t xml:space="preserve">упаковки,   </w:t>
      </w:r>
      <w:proofErr w:type="gramEnd"/>
      <w:r w:rsidRPr="00DC5597">
        <w:t xml:space="preserve">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│        │                        │при этом не ожидается </w:t>
      </w:r>
      <w:proofErr w:type="gramStart"/>
      <w:r w:rsidRPr="00DC5597">
        <w:t>выброса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│осколков значительных размеров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│или на значительное    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│расстояние. Внешний пожар не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│должен служить причиной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│практически мгновенного взрыва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│почти всего содержимого 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│упаковки                       │</w:t>
      </w:r>
    </w:p>
    <w:p w:rsidR="00BE2A15" w:rsidRPr="00DC5597" w:rsidRDefault="00BE2A15">
      <w:pPr>
        <w:pStyle w:val="ConsPlusCell"/>
        <w:jc w:val="both"/>
      </w:pPr>
      <w:bookmarkStart w:id="10" w:name="P357"/>
      <w:bookmarkEnd w:id="10"/>
      <w:proofErr w:type="gramStart"/>
      <w:r w:rsidRPr="00DC5597">
        <w:t>│  IV</w:t>
      </w:r>
      <w:proofErr w:type="gramEnd"/>
      <w:r w:rsidRPr="00DC5597">
        <w:t xml:space="preserve">   │  4.1   │легковоспламеняющиеся   │пиротехнические изделия, 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│твердые вещества        │способные воспламеняться от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│кратковременного (до 30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│        │                        │секунд) воздействия </w:t>
      </w:r>
      <w:proofErr w:type="gramStart"/>
      <w:r w:rsidRPr="00DC5597">
        <w:t>источника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│зажигания с низкой энергией, а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│также воспламеняющиеся от      │</w:t>
      </w:r>
    </w:p>
    <w:p w:rsidR="00BE2A15" w:rsidRPr="00DC5597" w:rsidRDefault="00BE2A15">
      <w:pPr>
        <w:pStyle w:val="ConsPlusCell"/>
        <w:jc w:val="both"/>
      </w:pPr>
      <w:r w:rsidRPr="00DC5597">
        <w:t>│       │        │                        │трения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└───────┴────────┴────────────────────────┴───────────────────────────────┘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lastRenderedPageBreak/>
        <w:t>Примечания: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 Взрыв массой - взрыв, который практически мгновенно распространяется на весь груз.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2. Пиротехнические изделия бытового назначения рассматриваются в качестве опасных грузов, отнесенных к </w:t>
      </w:r>
      <w:hyperlink w:anchor="P342" w:history="1">
        <w:r w:rsidRPr="00DC5597">
          <w:t>подклассу 1.4</w:t>
        </w:r>
      </w:hyperlink>
      <w:r w:rsidRPr="00DC5597">
        <w:t xml:space="preserve"> и </w:t>
      </w:r>
      <w:hyperlink w:anchor="P357" w:history="1">
        <w:r w:rsidRPr="00DC5597">
          <w:t>4.1</w:t>
        </w:r>
      </w:hyperlink>
      <w:r w:rsidRPr="00DC5597">
        <w:t xml:space="preserve">, а технического назначения - к </w:t>
      </w:r>
      <w:hyperlink w:anchor="P325" w:history="1">
        <w:r w:rsidRPr="00DC5597">
          <w:t>подклассам 1.1</w:t>
        </w:r>
      </w:hyperlink>
      <w:r w:rsidRPr="00DC5597">
        <w:t xml:space="preserve"> - 1.4 и 4.1.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Приложение 3</w:t>
      </w:r>
    </w:p>
    <w:p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Title"/>
        <w:jc w:val="center"/>
      </w:pPr>
      <w:bookmarkStart w:id="11" w:name="P379"/>
      <w:bookmarkEnd w:id="11"/>
      <w:r w:rsidRPr="00DC5597">
        <w:t>ФОРМЫ</w:t>
      </w:r>
    </w:p>
    <w:p w:rsidR="00BE2A15" w:rsidRPr="00DC5597" w:rsidRDefault="00BE2A15">
      <w:pPr>
        <w:pStyle w:val="ConsPlusTitle"/>
        <w:jc w:val="center"/>
      </w:pPr>
      <w:r w:rsidRPr="00DC5597">
        <w:t>ОБЯЗАТЕЛЬНОГО ПОДТВЕРЖДЕНИЯ СООТВЕТСТВИЯ</w:t>
      </w:r>
    </w:p>
    <w:p w:rsidR="00BE2A15" w:rsidRPr="00DC5597" w:rsidRDefault="00BE2A15">
      <w:pPr>
        <w:pStyle w:val="ConsPlusNormal"/>
        <w:jc w:val="both"/>
      </w:pPr>
    </w:p>
    <w:p w:rsidR="00BE2A15" w:rsidRPr="00DC5597" w:rsidRDefault="00BE2A15">
      <w:pPr>
        <w:pStyle w:val="ConsPlusCell"/>
        <w:jc w:val="both"/>
      </w:pPr>
      <w:r w:rsidRPr="00DC5597">
        <w:t>┌───────────────────────────────┬─────────────────────────────────────────┐</w:t>
      </w:r>
    </w:p>
    <w:p w:rsidR="00BE2A15" w:rsidRPr="00DC5597" w:rsidRDefault="00BE2A15">
      <w:pPr>
        <w:pStyle w:val="ConsPlusCell"/>
        <w:jc w:val="both"/>
      </w:pPr>
      <w:r w:rsidRPr="00DC5597">
        <w:t>│      Форма обязательного      │    Перечень пиротехнических изделий     │</w:t>
      </w:r>
    </w:p>
    <w:p w:rsidR="00BE2A15" w:rsidRPr="00DC5597" w:rsidRDefault="00BE2A15">
      <w:pPr>
        <w:pStyle w:val="ConsPlusCell"/>
        <w:jc w:val="both"/>
      </w:pPr>
      <w:proofErr w:type="gramStart"/>
      <w:r w:rsidRPr="00DC5597">
        <w:t>│  подтверждения</w:t>
      </w:r>
      <w:proofErr w:type="gramEnd"/>
      <w:r w:rsidRPr="00DC5597">
        <w:t xml:space="preserve"> соответствия   │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├───────────────────────────────┼─────────────────────────────────────────┤</w:t>
      </w:r>
    </w:p>
    <w:p w:rsidR="00BE2A15" w:rsidRPr="00DC5597" w:rsidRDefault="00BE2A15">
      <w:pPr>
        <w:pStyle w:val="ConsPlusCell"/>
        <w:jc w:val="both"/>
      </w:pPr>
      <w:r w:rsidRPr="00DC5597">
        <w:t xml:space="preserve">│Декларирование по </w:t>
      </w:r>
      <w:hyperlink w:anchor="P484" w:history="1">
        <w:r w:rsidRPr="00DC5597">
          <w:t>Схемам</w:t>
        </w:r>
      </w:hyperlink>
      <w:r w:rsidRPr="00DC5597">
        <w:t xml:space="preserve">       │средства пиротехнические воздействия на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│согласно Приложению 4 к        │природу, 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│Техническому регламенту о      </w:t>
      </w:r>
      <w:proofErr w:type="gramStart"/>
      <w:r w:rsidRPr="00DC5597">
        <w:t>│  средства</w:t>
      </w:r>
      <w:proofErr w:type="gramEnd"/>
      <w:r w:rsidRPr="00DC5597">
        <w:t xml:space="preserve"> активного воздействия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│безопасности пиротехнических   </w:t>
      </w:r>
      <w:proofErr w:type="gramStart"/>
      <w:r w:rsidRPr="00DC5597">
        <w:t>│  на</w:t>
      </w:r>
      <w:proofErr w:type="gramEnd"/>
      <w:r w:rsidRPr="00DC5597">
        <w:t xml:space="preserve"> атмосферные явления;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│изделий                        </w:t>
      </w:r>
      <w:proofErr w:type="gramStart"/>
      <w:r w:rsidRPr="00DC5597">
        <w:t>│  противоградовые</w:t>
      </w:r>
      <w:proofErr w:type="gramEnd"/>
      <w:r w:rsidRPr="00DC5597">
        <w:t xml:space="preserve"> ракеты;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│заряды пиротехнические </w:t>
      </w:r>
      <w:proofErr w:type="gramStart"/>
      <w:r w:rsidRPr="00DC5597">
        <w:t>твердотопливные,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заряды</w:t>
      </w:r>
      <w:proofErr w:type="gramEnd"/>
      <w:r w:rsidRPr="00DC5597">
        <w:t xml:space="preserve"> пиротехнические для двигателей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промышленного</w:t>
      </w:r>
      <w:proofErr w:type="gramEnd"/>
      <w:r w:rsidRPr="00DC5597">
        <w:t xml:space="preserve"> назначения;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пиротехнические</w:t>
      </w:r>
      <w:proofErr w:type="gramEnd"/>
      <w:r w:rsidRPr="00DC5597">
        <w:t xml:space="preserve"> воспламенители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зарядов</w:t>
      </w:r>
      <w:proofErr w:type="gramEnd"/>
      <w:r w:rsidRPr="00DC5597">
        <w:t xml:space="preserve"> твердотопливных;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пиротехнические </w:t>
      </w:r>
      <w:proofErr w:type="gramStart"/>
      <w:r w:rsidRPr="00DC5597">
        <w:t xml:space="preserve">термитные;   </w:t>
      </w:r>
      <w:proofErr w:type="gramEnd"/>
      <w:r w:rsidRPr="00DC5597">
        <w:t xml:space="preserve">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дымовые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│технического </w:t>
      </w:r>
      <w:proofErr w:type="gramStart"/>
      <w:r w:rsidRPr="00DC5597">
        <w:t xml:space="preserve">назначения;   </w:t>
      </w:r>
      <w:proofErr w:type="gramEnd"/>
      <w:r w:rsidRPr="00DC5597">
        <w:t xml:space="preserve">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пиротехнические </w:t>
      </w:r>
      <w:proofErr w:type="spellStart"/>
      <w:r w:rsidRPr="00DC5597">
        <w:t>пироавтоматики</w:t>
      </w:r>
      <w:proofErr w:type="spellEnd"/>
      <w:r w:rsidRPr="00DC5597">
        <w:t>,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│помех и преодоления преград, в том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пиротехнические</w:t>
      </w:r>
      <w:proofErr w:type="gramEnd"/>
      <w:r w:rsidRPr="00DC5597">
        <w:t xml:space="preserve"> источники тока и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датчики</w:t>
      </w:r>
      <w:proofErr w:type="gramEnd"/>
      <w:r w:rsidRPr="00DC5597">
        <w:t>;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замедлители</w:t>
      </w:r>
      <w:proofErr w:type="gramEnd"/>
      <w:r w:rsidRPr="00DC5597">
        <w:t>;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 xml:space="preserve">│  </w:t>
      </w:r>
      <w:proofErr w:type="spellStart"/>
      <w:r w:rsidRPr="00DC5597">
        <w:t>пироболты</w:t>
      </w:r>
      <w:proofErr w:type="spellEnd"/>
      <w:proofErr w:type="gramEnd"/>
      <w:r w:rsidRPr="00DC5597">
        <w:t>, резаки и другие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исполнительные</w:t>
      </w:r>
      <w:proofErr w:type="gramEnd"/>
      <w:r w:rsidRPr="00DC5597">
        <w:t xml:space="preserve"> устройства;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патроны</w:t>
      </w:r>
      <w:proofErr w:type="gramEnd"/>
      <w:r w:rsidRPr="00DC5597">
        <w:t xml:space="preserve"> для вытеснения жидкости и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распыла</w:t>
      </w:r>
      <w:proofErr w:type="gramEnd"/>
      <w:r w:rsidRPr="00DC5597">
        <w:t xml:space="preserve"> порошков;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создания помех;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преодоления преград;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промышленного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│назначения, 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газогенерирующие</w:t>
      </w:r>
      <w:proofErr w:type="gramEnd"/>
      <w:r w:rsidRPr="00DC5597">
        <w:t>;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воздействия</w:t>
      </w:r>
      <w:proofErr w:type="gramEnd"/>
      <w:r w:rsidRPr="00DC5597">
        <w:t xml:space="preserve"> на добывающие скважины;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сварки</w:t>
      </w:r>
      <w:proofErr w:type="gramEnd"/>
      <w:r w:rsidRPr="00DC5597">
        <w:t>, резки, наплавки;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уничтожения (утилизации)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различных</w:t>
      </w:r>
      <w:proofErr w:type="gramEnd"/>
      <w:r w:rsidRPr="00DC5597">
        <w:t xml:space="preserve"> материалов;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пожаротушения;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доставки (</w:t>
      </w:r>
      <w:proofErr w:type="spellStart"/>
      <w:r w:rsidRPr="00DC5597">
        <w:t>линеметы</w:t>
      </w:r>
      <w:proofErr w:type="spellEnd"/>
      <w:r w:rsidRPr="00DC5597">
        <w:t>);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│приборы и аппаратура пиротехнические для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│систем автоматического пожаротушения и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│пожарной сигнализации                    │</w:t>
      </w:r>
    </w:p>
    <w:p w:rsidR="00BE2A15" w:rsidRPr="00DC5597" w:rsidRDefault="00BE2A15">
      <w:pPr>
        <w:pStyle w:val="ConsPlusCell"/>
        <w:jc w:val="both"/>
      </w:pPr>
      <w:r w:rsidRPr="00DC5597">
        <w:lastRenderedPageBreak/>
        <w:t>│                               │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│Сертификация по </w:t>
      </w:r>
      <w:hyperlink w:anchor="P646" w:history="1">
        <w:r w:rsidRPr="00DC5597">
          <w:t>Схемам</w:t>
        </w:r>
      </w:hyperlink>
      <w:r w:rsidRPr="00DC5597">
        <w:t xml:space="preserve"> </w:t>
      </w:r>
      <w:proofErr w:type="spellStart"/>
      <w:r w:rsidRPr="00DC5597">
        <w:t>согласно│шнуры</w:t>
      </w:r>
      <w:proofErr w:type="spellEnd"/>
      <w:r w:rsidRPr="00DC5597">
        <w:t xml:space="preserve"> пиротехнические огнепроводные и    │</w:t>
      </w:r>
    </w:p>
    <w:p w:rsidR="00BE2A15" w:rsidRPr="00DC5597" w:rsidRDefault="00BE2A15">
      <w:pPr>
        <w:pStyle w:val="ConsPlusCell"/>
        <w:jc w:val="both"/>
      </w:pPr>
      <w:r w:rsidRPr="00DC5597">
        <w:t>│Приложению 6 к Техническому    │</w:t>
      </w:r>
      <w:proofErr w:type="spellStart"/>
      <w:r w:rsidRPr="00DC5597">
        <w:t>стопиновые</w:t>
      </w:r>
      <w:proofErr w:type="spellEnd"/>
      <w:r w:rsidRPr="00DC5597">
        <w:t xml:space="preserve">, спички </w:t>
      </w:r>
      <w:proofErr w:type="gramStart"/>
      <w:r w:rsidRPr="00DC5597">
        <w:t xml:space="preserve">пиротехнические;   </w:t>
      </w:r>
      <w:proofErr w:type="gramEnd"/>
      <w:r w:rsidRPr="00DC5597">
        <w:t xml:space="preserve">   │</w:t>
      </w:r>
    </w:p>
    <w:p w:rsidR="00BE2A15" w:rsidRPr="00DC5597" w:rsidRDefault="00BE2A15">
      <w:pPr>
        <w:pStyle w:val="ConsPlusCell"/>
        <w:jc w:val="both"/>
      </w:pPr>
      <w:r w:rsidRPr="00DC5597">
        <w:t>│регламенту о безопасности      │средства пиротехнические осветительные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│пиротехнических изделий        │и </w:t>
      </w:r>
      <w:proofErr w:type="spellStart"/>
      <w:proofErr w:type="gramStart"/>
      <w:r w:rsidRPr="00DC5597">
        <w:t>фотоосветительные</w:t>
      </w:r>
      <w:proofErr w:type="spellEnd"/>
      <w:r w:rsidRPr="00DC5597">
        <w:t xml:space="preserve">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сигнальные, в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общего</w:t>
      </w:r>
      <w:proofErr w:type="gramEnd"/>
      <w:r w:rsidRPr="00DC5597">
        <w:t xml:space="preserve"> назначения;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сигнальные</w:t>
      </w:r>
      <w:proofErr w:type="gramEnd"/>
      <w:r w:rsidRPr="00DC5597">
        <w:t xml:space="preserve"> средства и сигналы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бедствия</w:t>
      </w:r>
      <w:proofErr w:type="gramEnd"/>
      <w:r w:rsidRPr="00DC5597">
        <w:t>;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сигнальные</w:t>
      </w:r>
      <w:proofErr w:type="gramEnd"/>
      <w:r w:rsidRPr="00DC5597">
        <w:t xml:space="preserve"> средства и сигналы бедствия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для</w:t>
      </w:r>
      <w:proofErr w:type="gramEnd"/>
      <w:r w:rsidRPr="00DC5597">
        <w:t xml:space="preserve"> маломерных судов;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охранные</w:t>
      </w:r>
      <w:proofErr w:type="gramEnd"/>
      <w:r w:rsidRPr="00DC5597">
        <w:t>;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│средства (изделия) пиротехнические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│фейерверочные, 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высотные</w:t>
      </w:r>
      <w:proofErr w:type="gramEnd"/>
      <w:r w:rsidRPr="00DC5597">
        <w:t>;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парковые</w:t>
      </w:r>
      <w:proofErr w:type="gramEnd"/>
      <w:r w:rsidRPr="00DC5597">
        <w:t>;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испытательные</w:t>
      </w:r>
      <w:proofErr w:type="gramEnd"/>
      <w:r w:rsidRPr="00DC5597">
        <w:t>;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концертные</w:t>
      </w:r>
      <w:proofErr w:type="gramEnd"/>
      <w:r w:rsidRPr="00DC5597">
        <w:t xml:space="preserve"> (специальные)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пиротехнические</w:t>
      </w:r>
      <w:proofErr w:type="gramEnd"/>
      <w:r w:rsidRPr="00DC5597">
        <w:t xml:space="preserve"> изделия;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имитационные</w:t>
      </w:r>
      <w:proofErr w:type="gramEnd"/>
      <w:r w:rsidRPr="00DC5597">
        <w:t xml:space="preserve"> пиротехнические изделия,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используемые</w:t>
      </w:r>
      <w:proofErr w:type="gramEnd"/>
      <w:r w:rsidRPr="00DC5597">
        <w:t xml:space="preserve"> при производстве кино- и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видеопродукции</w:t>
      </w:r>
      <w:proofErr w:type="gramEnd"/>
      <w:r w:rsidRPr="00DC5597">
        <w:t>;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дымовые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│бытового </w:t>
      </w:r>
      <w:proofErr w:type="gramStart"/>
      <w:r w:rsidRPr="00DC5597">
        <w:t xml:space="preserve">назначения;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пиротехнические </w:t>
      </w:r>
      <w:proofErr w:type="gramStart"/>
      <w:r w:rsidRPr="00DC5597">
        <w:t xml:space="preserve">имитационные,   </w:t>
      </w:r>
      <w:proofErr w:type="gramEnd"/>
      <w:r w:rsidRPr="00DC5597">
        <w:t>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│учебно-имитационные и прочие, в том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учебно-имитационные;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проведения групповых игр;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развития технического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творчества</w:t>
      </w:r>
      <w:proofErr w:type="gramEnd"/>
      <w:r w:rsidRPr="00DC5597">
        <w:t>;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обогрева и разогрева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(</w:t>
      </w:r>
      <w:proofErr w:type="gramEnd"/>
      <w:r w:rsidRPr="00DC5597">
        <w:t>грелки);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дезинфекции, борьбы с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насекомыми</w:t>
      </w:r>
      <w:proofErr w:type="gramEnd"/>
      <w:r w:rsidRPr="00DC5597">
        <w:t>;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инициирования </w:t>
      </w:r>
      <w:proofErr w:type="gramStart"/>
      <w:r w:rsidRPr="00DC5597">
        <w:t>пиротехнические,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механического</w:t>
      </w:r>
      <w:proofErr w:type="gramEnd"/>
      <w:r w:rsidRPr="00DC5597">
        <w:t xml:space="preserve"> действия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(</w:t>
      </w:r>
      <w:proofErr w:type="gramEnd"/>
      <w:r w:rsidRPr="00DC5597">
        <w:t>задействования);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электрического</w:t>
      </w:r>
      <w:proofErr w:type="gramEnd"/>
      <w:r w:rsidRPr="00DC5597">
        <w:t xml:space="preserve"> запуска;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теплового</w:t>
      </w:r>
      <w:proofErr w:type="gramEnd"/>
      <w:r w:rsidRPr="00DC5597">
        <w:t xml:space="preserve"> запуска;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│изделия пиротехнические бытового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│назначения развлекательного </w:t>
      </w:r>
      <w:proofErr w:type="gramStart"/>
      <w:r w:rsidRPr="00DC5597">
        <w:t xml:space="preserve">характера,   </w:t>
      </w:r>
      <w:proofErr w:type="gramEnd"/>
      <w:r w:rsidRPr="00DC5597">
        <w:t>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│в том числе пиротехнические изделия </w:t>
      </w:r>
      <w:proofErr w:type="gramStart"/>
      <w:r w:rsidRPr="00DC5597">
        <w:t xml:space="preserve">I,   </w:t>
      </w:r>
      <w:proofErr w:type="gramEnd"/>
      <w:r w:rsidRPr="00DC5597">
        <w:t>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│II, III </w:t>
      </w:r>
      <w:proofErr w:type="gramStart"/>
      <w:r w:rsidRPr="00DC5597">
        <w:t xml:space="preserve">классов;   </w:t>
      </w:r>
      <w:proofErr w:type="gramEnd"/>
      <w:r w:rsidRPr="00DC5597">
        <w:t xml:space="preserve">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│изделия пиротехнические для туризма, в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                          │том числе средства обогрева </w:t>
      </w:r>
      <w:proofErr w:type="gramStart"/>
      <w:r w:rsidRPr="00DC5597">
        <w:t xml:space="preserve">людей,   </w:t>
      </w:r>
      <w:proofErr w:type="gramEnd"/>
      <w:r w:rsidRPr="00DC5597">
        <w:t xml:space="preserve">    │</w:t>
      </w:r>
    </w:p>
    <w:p w:rsidR="00BE2A15" w:rsidRPr="00DC5597" w:rsidRDefault="00BE2A15">
      <w:pPr>
        <w:pStyle w:val="ConsPlusCell"/>
        <w:jc w:val="both"/>
      </w:pPr>
      <w:r w:rsidRPr="00DC5597">
        <w:t>│                               │разогрева пищи и другие средства         │</w:t>
      </w:r>
    </w:p>
    <w:p w:rsidR="00BE2A15" w:rsidRPr="00DC5597" w:rsidRDefault="00BE2A15">
      <w:pPr>
        <w:pStyle w:val="ConsPlusCell"/>
        <w:jc w:val="both"/>
      </w:pPr>
      <w:r w:rsidRPr="00DC5597">
        <w:t>└───────────────────────────────┴─────────────────────────────────────────┘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Приложение 4</w:t>
      </w:r>
    </w:p>
    <w:p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Title"/>
        <w:jc w:val="center"/>
      </w:pPr>
      <w:bookmarkStart w:id="12" w:name="P484"/>
      <w:bookmarkEnd w:id="12"/>
      <w:r w:rsidRPr="00DC5597">
        <w:t>СХЕМЫ</w:t>
      </w:r>
    </w:p>
    <w:p w:rsidR="00BE2A15" w:rsidRPr="00DC5597" w:rsidRDefault="00BE2A15">
      <w:pPr>
        <w:pStyle w:val="ConsPlusTitle"/>
        <w:jc w:val="center"/>
      </w:pPr>
      <w:r w:rsidRPr="00DC5597">
        <w:t>ДЕКЛАРИРОВАНИЯ СООТВЕТСТВИЯ ПИРОТЕХНИЧЕСКИХ ИЗДЕЛИЙ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Cell"/>
        <w:jc w:val="both"/>
      </w:pPr>
      <w:r w:rsidRPr="00DC5597"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BE2A15" w:rsidRPr="00DC5597" w:rsidRDefault="00BE2A15">
      <w:pPr>
        <w:pStyle w:val="ConsPlusCell"/>
        <w:jc w:val="both"/>
      </w:pPr>
      <w:r w:rsidRPr="00DC5597">
        <w:t>│Схема│                         Содержание схемы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├─────┼───────────────────────────────────────────────────────────────────┤</w:t>
      </w:r>
    </w:p>
    <w:p w:rsidR="00BE2A15" w:rsidRPr="00DC5597" w:rsidRDefault="00BE2A15">
      <w:pPr>
        <w:pStyle w:val="ConsPlusCell"/>
        <w:jc w:val="both"/>
      </w:pPr>
      <w:r w:rsidRPr="00DC5597">
        <w:t>│ 1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постоянно в │</w:t>
      </w:r>
    </w:p>
    <w:p w:rsidR="00BE2A15" w:rsidRPr="00DC5597" w:rsidRDefault="00BE2A15">
      <w:pPr>
        <w:pStyle w:val="ConsPlusCell"/>
        <w:jc w:val="both"/>
      </w:pPr>
      <w:r w:rsidRPr="00DC5597">
        <w:t>│     │течение не менее одного года, на основании собственных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│доказательств заявитель </w:t>
      </w:r>
      <w:proofErr w:type="gramStart"/>
      <w:r w:rsidRPr="00DC5597">
        <w:t xml:space="preserve">осуществляет:   </w:t>
      </w:r>
      <w:proofErr w:type="gramEnd"/>
      <w:r w:rsidRPr="00DC5597">
        <w:t xml:space="preserve">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│а) формирование комплекта технической документации согласно пункту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│б)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│в) маркирование пиротехнических изделий знаком обращения на </w:t>
      </w:r>
      <w:proofErr w:type="gramStart"/>
      <w:r w:rsidRPr="00DC5597">
        <w:t>рынке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2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постоянно в │</w:t>
      </w:r>
    </w:p>
    <w:p w:rsidR="00BE2A15" w:rsidRPr="00DC5597" w:rsidRDefault="00BE2A15">
      <w:pPr>
        <w:pStyle w:val="ConsPlusCell"/>
        <w:jc w:val="both"/>
      </w:pPr>
      <w:r w:rsidRPr="00DC5597">
        <w:t>│     │течение не менее одного года, на основании собственных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│доказательств и доказательств, полученных с участием третьей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│стороны, </w:t>
      </w:r>
      <w:proofErr w:type="gramStart"/>
      <w:r w:rsidRPr="00DC5597">
        <w:t xml:space="preserve">осуществляется:   </w:t>
      </w:r>
      <w:proofErr w:type="gramEnd"/>
      <w:r w:rsidRPr="00DC5597">
        <w:t xml:space="preserve">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идентификация и отбор пиротехнических изделий на </w:t>
      </w:r>
      <w:proofErr w:type="gramStart"/>
      <w:r w:rsidRPr="00DC5597">
        <w:t xml:space="preserve">испытания;   </w:t>
      </w:r>
      <w:proofErr w:type="gramEnd"/>
      <w:r w:rsidRPr="00DC5597">
        <w:t xml:space="preserve">  │</w:t>
      </w:r>
    </w:p>
    <w:p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│г)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│д) маркирование заявителем пиротехнических изделий знаком          │</w:t>
      </w:r>
    </w:p>
    <w:p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3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в течение   │</w:t>
      </w:r>
    </w:p>
    <w:p w:rsidR="00BE2A15" w:rsidRPr="00DC5597" w:rsidRDefault="00BE2A15">
      <w:pPr>
        <w:pStyle w:val="ConsPlusCell"/>
        <w:jc w:val="both"/>
      </w:pPr>
      <w:r w:rsidRPr="00DC5597">
        <w:t>│     │менее одного года отдельными партиями, на основании собственных    │</w:t>
      </w:r>
    </w:p>
    <w:p w:rsidR="00BE2A15" w:rsidRPr="00DC5597" w:rsidRDefault="00BE2A15">
      <w:pPr>
        <w:pStyle w:val="ConsPlusCell"/>
        <w:jc w:val="both"/>
      </w:pPr>
      <w:r w:rsidRPr="00DC5597">
        <w:t>│     │доказательств и при наличии у заявителя системы качества на        │</w:t>
      </w:r>
    </w:p>
    <w:p w:rsidR="00BE2A15" w:rsidRPr="00DC5597" w:rsidRDefault="00BE2A15">
      <w:pPr>
        <w:pStyle w:val="ConsPlusCell"/>
        <w:jc w:val="both"/>
      </w:pPr>
      <w:r w:rsidRPr="00DC5597">
        <w:t>│     │производство соответствующих пиротехнических изделий заявитель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осуществляет:   </w:t>
      </w:r>
      <w:proofErr w:type="gramEnd"/>
      <w:r w:rsidRPr="00DC5597">
        <w:t xml:space="preserve">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│а) формирование комплекта технической документации согласно пункту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│б)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│в) маркирование заявителем пиротехнических изделий знаком          │</w:t>
      </w:r>
    </w:p>
    <w:p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4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в течение   │</w:t>
      </w:r>
    </w:p>
    <w:p w:rsidR="00BE2A15" w:rsidRPr="00DC5597" w:rsidRDefault="00BE2A15">
      <w:pPr>
        <w:pStyle w:val="ConsPlusCell"/>
        <w:jc w:val="both"/>
      </w:pPr>
      <w:r w:rsidRPr="00DC5597">
        <w:t>│     │менее одного года отдельными партиями, на основании собственных    │</w:t>
      </w:r>
    </w:p>
    <w:p w:rsidR="00BE2A15" w:rsidRPr="00DC5597" w:rsidRDefault="00BE2A15">
      <w:pPr>
        <w:pStyle w:val="ConsPlusCell"/>
        <w:jc w:val="both"/>
      </w:pPr>
      <w:r w:rsidRPr="00DC5597">
        <w:t>│     │доказательств и доказательств, полученных с участием третьей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│стороны (испытательной лаборатории), </w:t>
      </w:r>
      <w:proofErr w:type="gramStart"/>
      <w:r w:rsidRPr="00DC5597">
        <w:t xml:space="preserve">осуществляется:   </w:t>
      </w:r>
      <w:proofErr w:type="gramEnd"/>
      <w:r w:rsidRPr="00DC5597">
        <w:t xml:space="preserve">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идентификация и отбор пиротехнических изделий на </w:t>
      </w:r>
      <w:proofErr w:type="gramStart"/>
      <w:r w:rsidRPr="00DC5597">
        <w:t xml:space="preserve">испытания;   </w:t>
      </w:r>
      <w:proofErr w:type="gramEnd"/>
      <w:r w:rsidRPr="00DC5597">
        <w:t xml:space="preserve">  │</w:t>
      </w:r>
    </w:p>
    <w:p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│г)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│д) маркирование заявителем пиротехнических изделий знаком          │</w:t>
      </w:r>
    </w:p>
    <w:p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5</w:t>
      </w:r>
      <w:proofErr w:type="gramStart"/>
      <w:r w:rsidRPr="00DC5597">
        <w:t>д  │</w:t>
      </w:r>
      <w:proofErr w:type="gramEnd"/>
      <w:r w:rsidRPr="00DC5597">
        <w:t>для подтверждения соответствия отдельных партий (опытных,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│изготавливаемых по специальному заказу) пиротехнических </w:t>
      </w:r>
      <w:proofErr w:type="gramStart"/>
      <w:r w:rsidRPr="00DC5597">
        <w:t xml:space="preserve">изделий,   </w:t>
      </w:r>
      <w:proofErr w:type="gramEnd"/>
      <w:r w:rsidRPr="00DC5597">
        <w:t>│</w:t>
      </w:r>
    </w:p>
    <w:p w:rsidR="00BE2A15" w:rsidRPr="00DC5597" w:rsidRDefault="00BE2A15">
      <w:pPr>
        <w:pStyle w:val="ConsPlusCell"/>
        <w:jc w:val="both"/>
      </w:pPr>
      <w:r w:rsidRPr="00DC5597">
        <w:t>│     │на основании собственных доказательств и доказательств, полученных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 участием третьей стороны (испытательной </w:t>
      </w:r>
      <w:proofErr w:type="gramStart"/>
      <w:r w:rsidRPr="00DC5597">
        <w:t xml:space="preserve">лаборатории)   </w:t>
      </w:r>
      <w:proofErr w:type="gramEnd"/>
      <w:r w:rsidRPr="00DC5597">
        <w:t xml:space="preserve">   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осуществляется: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идентификация и отбор пиротехнических изделий на </w:t>
      </w:r>
      <w:proofErr w:type="gramStart"/>
      <w:r w:rsidRPr="00DC5597">
        <w:t xml:space="preserve">испытания;   </w:t>
      </w:r>
      <w:proofErr w:type="gramEnd"/>
      <w:r w:rsidRPr="00DC5597">
        <w:t xml:space="preserve">  │</w:t>
      </w:r>
    </w:p>
    <w:p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│г)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lastRenderedPageBreak/>
        <w:t>│     │д) маркирование заявителем пиротехнических изделий знаком          │</w:t>
      </w:r>
    </w:p>
    <w:p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6</w:t>
      </w:r>
      <w:proofErr w:type="gramStart"/>
      <w:r w:rsidRPr="00DC5597">
        <w:t>д  │</w:t>
      </w:r>
      <w:proofErr w:type="gramEnd"/>
      <w:r w:rsidRPr="00DC5597">
        <w:t>для подтверждения соответствия отдельных партий (опытных,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│изготавливаемых по специальному заказу) пиротехнических изделий </w:t>
      </w:r>
      <w:proofErr w:type="gramStart"/>
      <w:r w:rsidRPr="00DC5597">
        <w:t>с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│использованием собственных доказательств и системы качества на     │</w:t>
      </w:r>
    </w:p>
    <w:p w:rsidR="00BE2A15" w:rsidRPr="00DC5597" w:rsidRDefault="00BE2A15">
      <w:pPr>
        <w:pStyle w:val="ConsPlusCell"/>
        <w:jc w:val="both"/>
      </w:pPr>
      <w:r w:rsidRPr="00DC5597">
        <w:t>│     │разработку соответствующих пиротехнических изделий осуществляется: │</w:t>
      </w:r>
    </w:p>
    <w:p w:rsidR="00BE2A15" w:rsidRPr="00DC5597" w:rsidRDefault="00BE2A15">
      <w:pPr>
        <w:pStyle w:val="ConsPlusCell"/>
        <w:jc w:val="both"/>
      </w:pPr>
      <w:r w:rsidRPr="00DC5597">
        <w:t>│     │а) формирование заявителем комплекта технической документации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│б)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│в) маркирование заявителем пиротехнических изделий знаком          │</w:t>
      </w:r>
    </w:p>
    <w:p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└─────┴───────────────────────────────────────────────────────────────────┘</w:t>
      </w:r>
    </w:p>
    <w:p w:rsidR="00BE2A15" w:rsidRPr="00DC5597" w:rsidRDefault="00BE2A15">
      <w:pPr>
        <w:pStyle w:val="ConsPlusNormal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--------------------------------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bookmarkStart w:id="13" w:name="P565"/>
      <w:bookmarkEnd w:id="13"/>
      <w:r w:rsidRPr="00DC5597">
        <w:t xml:space="preserve">&lt;*&gt; Программа испытаний согласовывается с испытательной лабораторией, отбор образцов производит испытательная лаборатория. Испытания и оформление их результатов проводятся в соответствии с </w:t>
      </w:r>
      <w:hyperlink w:anchor="P576" w:history="1">
        <w:r w:rsidRPr="00DC5597">
          <w:t>Правилами</w:t>
        </w:r>
      </w:hyperlink>
      <w:r w:rsidRPr="00DC5597">
        <w:t>, предусмотренными Приложением N 5 к настоящему Техническому регламенту.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Приложение 5</w:t>
      </w:r>
    </w:p>
    <w:p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:rsidR="00BE2A15" w:rsidRPr="00DC5597" w:rsidRDefault="00BE2A15">
      <w:pPr>
        <w:pStyle w:val="ConsPlusNormal"/>
        <w:jc w:val="right"/>
      </w:pPr>
    </w:p>
    <w:p w:rsidR="00BE2A15" w:rsidRPr="00DC5597" w:rsidRDefault="00BE2A15">
      <w:pPr>
        <w:pStyle w:val="ConsPlusTitle"/>
        <w:jc w:val="center"/>
      </w:pPr>
      <w:bookmarkStart w:id="14" w:name="P576"/>
      <w:bookmarkEnd w:id="14"/>
      <w:r w:rsidRPr="00DC5597">
        <w:t>ПРАВИЛА</w:t>
      </w:r>
    </w:p>
    <w:p w:rsidR="00BE2A15" w:rsidRPr="00DC5597" w:rsidRDefault="00BE2A15">
      <w:pPr>
        <w:pStyle w:val="ConsPlusTitle"/>
        <w:jc w:val="center"/>
      </w:pPr>
      <w:r w:rsidRPr="00DC5597">
        <w:t>ПРОВЕДЕНИЯ СЕРТИФИКАЦИИ ПИРОТЕХНИЧЕСКИХ ИЗДЕЛИЙ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1. Сертификация пиротехнических изделий бытового и технического назначения включает: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подачу заявки, к которой прилагаются документы на пиротехнические изделия, в том числе технические условия, чертежи изделия и упаковки, техническое описание и инструкция по эксплуатации или инструкция по применению (далее - заявка), в орган по сертификации;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принятие решения по заявке;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заключение договора (соглашения) о проведении сертификационных работ;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отбор, идентификацию образцов и их испытания;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анализ состояния производства (если предусмотрено выбранной схемой сертификации);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анализ полученных результатов испытаний и принятие решения о выдаче (об отказе в выдаче) сертификата соответствия;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осуществление инспекционного контроля за сертифицированными пиротехническими изделиями (если это предусмотрено схемой сертификации).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Для проведения сертификационных работ заявитель представляет в выбранный орган по сертификации соответствующую заявку. При рассмотрении заявки орган по сертификации вправе запрашивать дополнительные сведения, касающиеся производства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3. Орган по сертификации рассматривает заявку и сообщает заявителю о своем решении в </w:t>
      </w:r>
      <w:r w:rsidRPr="00DC5597">
        <w:lastRenderedPageBreak/>
        <w:t>течение одного месяца с даты ее получения. При рассмотрении заявки орган по сертификации: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проводит экспертизу заявки на предмет достаточности содержащейся в ней информации, соответствия требованиям настоящего Технического </w:t>
      </w:r>
      <w:hyperlink w:anchor="P6" w:history="1">
        <w:r w:rsidRPr="00DC5597">
          <w:t>регламента</w:t>
        </w:r>
      </w:hyperlink>
      <w:r w:rsidRPr="00DC5597">
        <w:t xml:space="preserve"> и взаимосвязанных с ним стандартов;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определяет на основе анализа представленных документов все опасные факторы сертифицируемых пиротехнических изделий, параметры и методы их определения при сертификационных испытаниях, разрабатывает программу сертификационных испытаний и согласовывает ее с выбранной испытательной лабораторией.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При положительных результатах экспертизы в решении органа по сертификации указываются условия проведения последующих этапов сертификационных работ и порядок (программа) сертификационных испытаний.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отрицательных результатах экспертизы заявителю направляется решение об отказе в сертификации с аргументированным изложением причин.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Представитель органа по сертификации осуществляет отбор образцов для сертификационных испытаний из принятой пиротехнической продукции, соответствие которой требованиям нормативной документации подтверждено документом (сертификат качества, паспорт, формуляр и другие документы).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отборе образцов производится их идентификация, а также контроль соответствия упаковки пиротехнического изделия и нанесенных на нее маркировочных обозначений, комплектности и условий хранения требованиям технической документации на изделие и материалам заявки.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 Рекомендуемое количество отбираемых для испытаний образцов составляет 12 единиц, но не менее 2 минимальных потребительских упаковок (при наличии таковой). Заявитель упаковывает отобранные образцы в тару способом, обеспечивающим сохранность их свойств в процессе доставки, подготовки и проведения сертификационных испытаний, а также их идентификацию. Упаковки с отобранными образцами пломбируют представитель органа по сертификации и заявитель. При наличии программы сертификационных испытаний отбор и упаковку образцов производят в соответствии с ее требованиями.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 Идентификация образцов для сертификационных испытаний производится в соответствии с </w:t>
      </w:r>
      <w:hyperlink w:anchor="P196" w:history="1">
        <w:r w:rsidRPr="00DC5597">
          <w:t>пунктом 7 статьи 6</w:t>
        </w:r>
      </w:hyperlink>
      <w:r w:rsidRPr="00DC5597">
        <w:t xml:space="preserve"> настоящего Технического регламента. Результаты отбора образцов для сертификационных испытаний оформляются актом отбора по форме, установленной органом по сертификации.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Сертификационные испытания проводятся в аккредитованной испытательной лаборатории в соответствии с программой сертификационных испытаний. В случае аккредитации испытательной лаборатории только на техническую компетентность сертификационные испытания проводятся с обязательным участием представителя органа по сертификации. Протокол испытаний подписывается руководителем испытательной лаборатории и представителем органа по сертификации.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9. Результаты сертификационных испытаний оформляются протоколом испытаний и направляются в орган по сертификации. В протоколе сертификационных испытаний указываются: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наименование пиротехнического изделия;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виды проведенных испытаний с указанием номера пункта программы сертификационных испытаний и результаты испытаний;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в) фактический режим испытаний;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условия проведения испытаний;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данные по использованному оборудованию и приборам.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 Протокол сертификационных испытаний подписывается руководителем испытательной лаборатории.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11. Орган по сертификации проводит анализ результатов сертификационных испытаний и материалов проверок, предусмотренных выбранной схемой сертификации, и принимает решение о выдаче сертификата соответствия или об отказе в его выдаче.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 случае положительного решения орган по сертификации оформляет сертификат соответствия по установленной </w:t>
      </w:r>
      <w:hyperlink r:id="rId11" w:history="1">
        <w:r w:rsidRPr="00DC5597">
          <w:t>форме</w:t>
        </w:r>
      </w:hyperlink>
      <w:r w:rsidRPr="00DC5597">
        <w:t>, производит его регистрацию в едином реестре сертификатов соответствия и выдает его заявителю.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случае принятия отрицательного решения заявителю направляется решение об отказе в выдаче сертификата соответствия в течение 10 дней.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12. В случае если сертифицируемое пиротехническое изделие имеет несколько вариантов исполнения, в сертификате соответствия перечисляются только сертифицируемые варианты. При этом могут использоваться приложения к сертификату соответствия установленной формы.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сертификате соответствия орган по сертификации указывает класс опасности пиротехнического изделия.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13. Пиротехнические изделия, прошедшие сертификацию, маркируется знаком обращения на рынке.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14. Инспекционный контроль за сертифицируемыми пиротехническими изделиями (если это предусмотрено схемой сертификации) проводится в течение всего срока действия сертификата соответствия в форме плановых и внеплановых проверок, включающих: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проверку выполнения требований настоящего Технического </w:t>
      </w:r>
      <w:hyperlink w:anchor="P6" w:history="1">
        <w:r w:rsidRPr="00DC5597">
          <w:t>регламента</w:t>
        </w:r>
      </w:hyperlink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анализ внесенных в нормативную документацию на пиротехнические изделия изменений и оценку их влияния на безопасность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проведение выборочного контроля соответствия готовых пиротехнических изделий, принятых и подготовленных к отгрузке потребителям, требованиям нормативной документации;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проверку протоколов испытаний за весь период действия сертификата;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проверку наличия испытательного оборудования и средств измерений для проведения испытаний пиротехнических изделий в соответствии с техническими условиями;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проверку своевременности проведения поверок оборудования и средств измерения;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проверку системы проведения изготовителем (продавцом) анализа рекламаций и претензий потребителей, а также принимаемые меры по исключению причин дефектов;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анализ состояния производства (если это предусмотрено схемой сертификации);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проведение испытаний образцов пиротехнических изделий.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15. Инспекционный контроль осуществляется представителем органа по сертификации, </w:t>
      </w:r>
      <w:r w:rsidRPr="00DC5597">
        <w:lastRenderedPageBreak/>
        <w:t>выдавшего сертификат соответствия.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Отбор, идентификация, испытания образцов и анализ состояния производства при инспекционном контроле проводятся в том же порядке, что и при первичных сертификационных испытаниях.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По результатам инспекционного контроля оформляется заключение органа по сертификации с указанием оценки результатов испытаний образцов и предложений по выявленным недостаткам, которое направляется заявителю.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неудовлетворительных результатах контроля орган по сертификации оформляет решение о приостановлении (прекращении) действия сертификата соответствия.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Уклонение держателя сертификата соответствия от проведения инспекционного контроля служит основанием для приостановки действия сертификата.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16. Анализ состояния производства производится (если это предусмотрено схемой сертификации) представителем органа по сертификации.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Заявитель для выполнения данного вида работ назначает полномочного представителя (консультанта).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17. Порядок проведения работ по анализу состояния производства включает проверки и оформление заключения по их результатам. В ходе проведения проверки производится контроль: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наличия лицензии на право производства сертифицируемых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наличия нормативной документации на сертифицируемые пиротехнические изделия и их производство;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в) соответствия требований, изложенных в нормативной документации на сертифицируемые пиротехнические изделия, требованиям настоящего Технического </w:t>
      </w:r>
      <w:hyperlink w:anchor="P6" w:history="1">
        <w:r w:rsidRPr="00DC5597">
          <w:t>регламента</w:t>
        </w:r>
      </w:hyperlink>
      <w:r w:rsidRPr="00DC5597">
        <w:t>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достоверности и качества проведения операций контроля (испытаний) при производстве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наличия распределения ответственности персонала за обеспечение качества сертифицируемых пиротехнических изделий;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стабильности соответствия изготавливаемых пиротехнических изделий требованиям нормативных документов.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18. Результаты анализа производства оформляются в виде заключения при удовлетворительном состоянии производства или в виде решения о приостановке работ по сертификации до устранения выявленных несоответствий либо об отказе в выдаче сертификата соответствия.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jc w:val="right"/>
        <w:outlineLvl w:val="0"/>
      </w:pPr>
      <w:r w:rsidRPr="00DC5597">
        <w:t>Приложение 6</w:t>
      </w:r>
    </w:p>
    <w:p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Title"/>
        <w:jc w:val="center"/>
      </w:pPr>
      <w:bookmarkStart w:id="15" w:name="P646"/>
      <w:bookmarkEnd w:id="15"/>
      <w:r w:rsidRPr="00DC5597">
        <w:lastRenderedPageBreak/>
        <w:t>СХЕМЫ</w:t>
      </w:r>
    </w:p>
    <w:p w:rsidR="00BE2A15" w:rsidRPr="00DC5597" w:rsidRDefault="00BE2A15">
      <w:pPr>
        <w:pStyle w:val="ConsPlusTitle"/>
        <w:jc w:val="center"/>
      </w:pPr>
      <w:r w:rsidRPr="00DC5597">
        <w:t>СЕРТИФИКАЦИИ ПИРОТЕХНИЧЕСКИХ ИЗДЕЛИЙ</w:t>
      </w:r>
    </w:p>
    <w:p w:rsidR="00BE2A15" w:rsidRPr="00DC5597" w:rsidRDefault="00BE2A15">
      <w:pPr>
        <w:pStyle w:val="ConsPlusNormal"/>
        <w:jc w:val="center"/>
      </w:pPr>
    </w:p>
    <w:p w:rsidR="00BE2A15" w:rsidRPr="00DC5597" w:rsidRDefault="00BE2A15">
      <w:pPr>
        <w:pStyle w:val="ConsPlusCell"/>
        <w:jc w:val="both"/>
      </w:pPr>
      <w:r w:rsidRPr="00DC5597"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BE2A15" w:rsidRPr="00DC5597" w:rsidRDefault="00BE2A15">
      <w:pPr>
        <w:pStyle w:val="ConsPlusCell"/>
        <w:jc w:val="both"/>
      </w:pPr>
      <w:r w:rsidRPr="00DC5597">
        <w:t>│Схема│                         Содержание схемы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├─────┼───────────────────────────────────────────────────────────────────┤</w:t>
      </w:r>
    </w:p>
    <w:p w:rsidR="00BE2A15" w:rsidRPr="00DC5597" w:rsidRDefault="00BE2A15">
      <w:pPr>
        <w:pStyle w:val="ConsPlusCell"/>
        <w:jc w:val="both"/>
      </w:pPr>
      <w:r w:rsidRPr="00DC5597">
        <w:t>│ 1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:rsidR="00BE2A15" w:rsidRPr="00DC5597" w:rsidRDefault="00BE2A15">
      <w:pPr>
        <w:pStyle w:val="ConsPlusCell"/>
        <w:jc w:val="both"/>
      </w:pPr>
      <w:r w:rsidRPr="00DC5597">
        <w:t>│     │Таможенного союза пиротехнических изделий, выпуск которых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│осуществляется постоянно в течение не менее одного </w:t>
      </w:r>
      <w:proofErr w:type="gramStart"/>
      <w:r w:rsidRPr="00DC5597">
        <w:t xml:space="preserve">года,   </w:t>
      </w:r>
      <w:proofErr w:type="gramEnd"/>
      <w:r w:rsidRPr="00DC5597">
        <w:t xml:space="preserve"> 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2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:rsidR="00BE2A15" w:rsidRPr="00DC5597" w:rsidRDefault="00BE2A15">
      <w:pPr>
        <w:pStyle w:val="ConsPlusCell"/>
        <w:jc w:val="both"/>
      </w:pPr>
      <w:r w:rsidRPr="00DC5597">
        <w:t>│     │Таможенного союза пиротехнических изделий, выпуск которых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│осуществляется в течение менее одного года отдельными </w:t>
      </w:r>
      <w:proofErr w:type="gramStart"/>
      <w:r w:rsidRPr="00DC5597">
        <w:t xml:space="preserve">партиями,   </w:t>
      </w:r>
      <w:proofErr w:type="gramEnd"/>
      <w:r w:rsidRPr="00DC5597">
        <w:t xml:space="preserve">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проведение органом по сертификации анализа состояния     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производства;   </w:t>
      </w:r>
      <w:proofErr w:type="gramEnd"/>
      <w:r w:rsidRPr="00DC5597">
        <w:t xml:space="preserve">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│е) обобщение результатов испытаний и анализа состояния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│производства и выдача (решение об отказе в выдаче) заявителю       │</w:t>
      </w:r>
    </w:p>
    <w:p w:rsidR="00BE2A15" w:rsidRPr="00DC5597" w:rsidRDefault="00BE2A15">
      <w:pPr>
        <w:pStyle w:val="ConsPlusCell"/>
        <w:jc w:val="both"/>
      </w:pPr>
      <w:r w:rsidRPr="00DC5597">
        <w:t>│     │сертификата соответствия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3</w:t>
      </w:r>
      <w:proofErr w:type="gramStart"/>
      <w:r w:rsidRPr="00DC5597">
        <w:t>с  │</w:t>
      </w:r>
      <w:proofErr w:type="gramEnd"/>
      <w:r w:rsidRPr="00DC5597">
        <w:t>при сертификации новых вариантов серийно выпускаемых на таможенной │</w:t>
      </w:r>
    </w:p>
    <w:p w:rsidR="00BE2A15" w:rsidRPr="00DC5597" w:rsidRDefault="00BE2A15">
      <w:pPr>
        <w:pStyle w:val="ConsPlusCell"/>
        <w:jc w:val="both"/>
      </w:pPr>
      <w:r w:rsidRPr="00DC5597">
        <w:t>│     │территории Таможенного союза пиротехнических изделий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│выдаче) заявителю сертификата </w:t>
      </w:r>
      <w:proofErr w:type="gramStart"/>
      <w:r w:rsidRPr="00DC5597">
        <w:t xml:space="preserve">соответствия;   </w:t>
      </w:r>
      <w:proofErr w:type="gramEnd"/>
      <w:r w:rsidRPr="00DC5597">
        <w:t xml:space="preserve">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│е) инспекционный контроль за сертифицированными пиротехническими   │</w:t>
      </w:r>
    </w:p>
    <w:p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4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:rsidR="00BE2A15" w:rsidRPr="00DC5597" w:rsidRDefault="00BE2A15">
      <w:pPr>
        <w:pStyle w:val="ConsPlusCell"/>
        <w:jc w:val="both"/>
      </w:pPr>
      <w:r w:rsidRPr="00DC5597">
        <w:t>│     │Таможенного союза отдельными партиями пиротехнических изделий и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│при внесении в них изменений, повлекших изменение </w:t>
      </w:r>
      <w:proofErr w:type="gramStart"/>
      <w:r w:rsidRPr="00DC5597">
        <w:t xml:space="preserve">характеристик,   </w:t>
      </w:r>
      <w:proofErr w:type="gramEnd"/>
      <w:r w:rsidRPr="00DC5597">
        <w:t>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lastRenderedPageBreak/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проведение органом по сертификации анализа состояния     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производства;   </w:t>
      </w:r>
      <w:proofErr w:type="gramEnd"/>
      <w:r w:rsidRPr="00DC5597">
        <w:t xml:space="preserve">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│е) обобщение результатов испытаний и анализа состояния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│производства и выдача (решение об отказе в выдаче) заявителю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│сертификата </w:t>
      </w:r>
      <w:proofErr w:type="gramStart"/>
      <w:r w:rsidRPr="00DC5597">
        <w:t xml:space="preserve">соответствия;   </w:t>
      </w:r>
      <w:proofErr w:type="gramEnd"/>
      <w:r w:rsidRPr="00DC5597">
        <w:t xml:space="preserve">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│ж) инспекционный контроль за сертифицированными пиротехническими   │</w:t>
      </w:r>
    </w:p>
    <w:p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5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:rsidR="00BE2A15" w:rsidRPr="00DC5597" w:rsidRDefault="00BE2A15">
      <w:pPr>
        <w:pStyle w:val="ConsPlusCell"/>
        <w:jc w:val="both"/>
      </w:pPr>
      <w:r w:rsidRPr="00DC5597">
        <w:t>│     │Таможенного союза отдельными партиями пиротехнических изделий и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│при внесении в них изменений, повлекших изменение </w:t>
      </w:r>
      <w:proofErr w:type="gramStart"/>
      <w:r w:rsidRPr="00DC5597">
        <w:t xml:space="preserve">характеристик,   </w:t>
      </w:r>
      <w:proofErr w:type="gramEnd"/>
      <w:r w:rsidRPr="00DC5597">
        <w:t>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│при наличии у заявителя сертификата соответствия системы </w:t>
      </w:r>
      <w:proofErr w:type="gramStart"/>
      <w:r w:rsidRPr="00DC5597">
        <w:t>качества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│д) анализ результатов испытаний и сертификации системы качества </w:t>
      </w:r>
      <w:proofErr w:type="gramStart"/>
      <w:r w:rsidRPr="00DC5597">
        <w:t>и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│выдача (решение об отказе в выдаче) заявителю сертификата   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соответствия;   </w:t>
      </w:r>
      <w:proofErr w:type="gramEnd"/>
      <w:r w:rsidRPr="00DC5597">
        <w:t xml:space="preserve">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│е) инспекционный контроль за сертифицированными пиротехническими   │</w:t>
      </w:r>
    </w:p>
    <w:p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6</w:t>
      </w:r>
      <w:proofErr w:type="gramStart"/>
      <w:r w:rsidRPr="00DC5597">
        <w:t>с  │</w:t>
      </w:r>
      <w:proofErr w:type="gramEnd"/>
      <w:r w:rsidRPr="00DC5597">
        <w:t>при сертификации партии пиротехнических изделий осуществляются: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партию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7</w:t>
      </w:r>
      <w:proofErr w:type="gramStart"/>
      <w:r w:rsidRPr="00DC5597">
        <w:t>с  │</w:t>
      </w:r>
      <w:proofErr w:type="gramEnd"/>
      <w:r w:rsidRPr="00DC5597">
        <w:t>при повторяющихся поставках партий импортных (за исключением       │</w:t>
      </w:r>
    </w:p>
    <w:p w:rsidR="00BE2A15" w:rsidRPr="00DC5597" w:rsidRDefault="00BE2A15">
      <w:pPr>
        <w:pStyle w:val="ConsPlusCell"/>
        <w:jc w:val="both"/>
      </w:pPr>
      <w:r w:rsidRPr="00DC5597">
        <w:t>│     │государств-членов Таможенного союза) пиротехнических изделий  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│в) выдача заявителю сертификата соответствия на основании заявки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│для ввоза партии пиротехнических изделий на таможенную </w:t>
      </w:r>
      <w:proofErr w:type="gramStart"/>
      <w:r w:rsidRPr="00DC5597">
        <w:t>территорию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│без права </w:t>
      </w:r>
      <w:proofErr w:type="gramStart"/>
      <w:r w:rsidRPr="00DC5597">
        <w:t xml:space="preserve">реализации;   </w:t>
      </w:r>
      <w:proofErr w:type="gramEnd"/>
      <w:r w:rsidRPr="00DC5597">
        <w:t xml:space="preserve">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идентификация и отбор пиротехнических изделий для проведения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проведение аккредитованной испытательной лабораторией при ввозе │</w:t>
      </w:r>
    </w:p>
    <w:p w:rsidR="00BE2A15" w:rsidRPr="00DC5597" w:rsidRDefault="00BE2A15">
      <w:pPr>
        <w:pStyle w:val="ConsPlusCell"/>
        <w:jc w:val="both"/>
      </w:pPr>
      <w:r w:rsidRPr="00DC5597">
        <w:lastRenderedPageBreak/>
        <w:t>│     │пиротехнических изделий на территорию стран-членов Таможенного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│союза </w:t>
      </w:r>
      <w:proofErr w:type="gramStart"/>
      <w:r w:rsidRPr="00DC5597">
        <w:t>сертификационных испытаний</w:t>
      </w:r>
      <w:proofErr w:type="gramEnd"/>
      <w:r w:rsidRPr="00DC5597">
        <w:t xml:space="preserve"> отобранных образцов от партии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│ввезенных изделий в целях инспекционного </w:t>
      </w:r>
      <w:proofErr w:type="gramStart"/>
      <w:r w:rsidRPr="00DC5597">
        <w:t xml:space="preserve">контроля;   </w:t>
      </w:r>
      <w:proofErr w:type="gramEnd"/>
      <w:r w:rsidRPr="00DC5597">
        <w:t xml:space="preserve">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│е) анализ результатов испытаний и выдача (решение об отказе в      │</w:t>
      </w:r>
    </w:p>
    <w:p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основании            │</w:t>
      </w:r>
    </w:p>
    <w:p w:rsidR="00BE2A15" w:rsidRPr="00DC5597" w:rsidRDefault="00BE2A15">
      <w:pPr>
        <w:pStyle w:val="ConsPlusCell"/>
        <w:jc w:val="both"/>
      </w:pPr>
      <w:r w:rsidRPr="00DC5597">
        <w:t>│     │результатов инспекционного контроля ввезенной партии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 со ссылкой на протокол испытаний для ее    │</w:t>
      </w:r>
    </w:p>
    <w:p w:rsidR="00BE2A15" w:rsidRPr="00DC5597" w:rsidRDefault="00BE2A15">
      <w:pPr>
        <w:pStyle w:val="ConsPlusCell"/>
        <w:jc w:val="both"/>
      </w:pPr>
      <w:r w:rsidRPr="00DC5597">
        <w:t>│     │дальнейшего обращения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8</w:t>
      </w:r>
      <w:proofErr w:type="gramStart"/>
      <w:r w:rsidRPr="00DC5597">
        <w:t>с  │</w:t>
      </w:r>
      <w:proofErr w:type="gramEnd"/>
      <w:r w:rsidRPr="00DC5597">
        <w:t>при первичных или разовых поставках партий импортных (за           │</w:t>
      </w:r>
    </w:p>
    <w:p w:rsidR="00BE2A15" w:rsidRPr="00DC5597" w:rsidRDefault="00BE2A15">
      <w:pPr>
        <w:pStyle w:val="ConsPlusCell"/>
        <w:jc w:val="both"/>
      </w:pPr>
      <w:r w:rsidRPr="00DC5597">
        <w:t>│     │исключением государств-членов Таможенного союза) пиротехнических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│изделий 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 </w:t>
      </w:r>
      <w:hyperlink w:anchor="P812" w:history="1">
        <w:r w:rsidRPr="00DC5597">
          <w:t>&lt;*&gt;</w:t>
        </w:r>
      </w:hyperlink>
      <w:r w:rsidRPr="00DC5597">
        <w:t>;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│в) выдача заявителю сертификата соответствия на часть </w:t>
      </w:r>
      <w:proofErr w:type="gramStart"/>
      <w:r w:rsidRPr="00DC5597">
        <w:t xml:space="preserve">партии,   </w:t>
      </w:r>
      <w:proofErr w:type="gramEnd"/>
      <w:r w:rsidRPr="00DC5597">
        <w:t xml:space="preserve">   │</w:t>
      </w:r>
    </w:p>
    <w:p w:rsidR="00BE2A15" w:rsidRPr="00DC5597" w:rsidRDefault="00BE2A15">
      <w:pPr>
        <w:pStyle w:val="ConsPlusCell"/>
        <w:jc w:val="both"/>
      </w:pPr>
      <w:r w:rsidRPr="00DC5597">
        <w:t>│     │достаточную для проведения сертификационных испытаний, на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│основании </w:t>
      </w:r>
      <w:proofErr w:type="gramStart"/>
      <w:r w:rsidRPr="00DC5597">
        <w:t xml:space="preserve">заявки;   </w:t>
      </w:r>
      <w:proofErr w:type="gramEnd"/>
      <w:r w:rsidRPr="00DC5597">
        <w:t xml:space="preserve">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│г) идентификация пиротехнических изделий, ввезенных для проведения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│д) проведение аккредитованной испытательной лабораторией испытаний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│ввезенных образцов из партии пиротехнических </w:t>
      </w:r>
      <w:proofErr w:type="gramStart"/>
      <w:r w:rsidRPr="00DC5597">
        <w:t xml:space="preserve">изделий;   </w:t>
      </w:r>
      <w:proofErr w:type="gramEnd"/>
      <w:r w:rsidRPr="00DC5597">
        <w:t xml:space="preserve">           │</w:t>
      </w:r>
    </w:p>
    <w:p w:rsidR="00BE2A15" w:rsidRPr="00DC5597" w:rsidRDefault="00BE2A15">
      <w:pPr>
        <w:pStyle w:val="ConsPlusCell"/>
        <w:jc w:val="both"/>
      </w:pPr>
      <w:r w:rsidRPr="00DC5597">
        <w:t>│     │е) анализ результатов испытаний и выдача (решение об отказе в      │</w:t>
      </w:r>
    </w:p>
    <w:p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для ввоза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 на таможенную территорию стран-членов      │</w:t>
      </w:r>
    </w:p>
    <w:p w:rsidR="00BE2A15" w:rsidRPr="00DC5597" w:rsidRDefault="00BE2A15">
      <w:pPr>
        <w:pStyle w:val="ConsPlusCell"/>
        <w:jc w:val="both"/>
      </w:pPr>
      <w:r w:rsidRPr="00DC5597">
        <w:t>│     │Таможенного союза на основании результатов испытаний без права     │</w:t>
      </w:r>
    </w:p>
    <w:p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реализации;   </w:t>
      </w:r>
      <w:proofErr w:type="gramEnd"/>
      <w:r w:rsidRPr="00DC5597">
        <w:t xml:space="preserve">               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│ж) проведение инспекционного контроля ввезенной партии             │</w:t>
      </w:r>
    </w:p>
    <w:p w:rsidR="00BE2A15" w:rsidRPr="00DC5597" w:rsidRDefault="00BE2A15">
      <w:pPr>
        <w:pStyle w:val="ConsPlusCell"/>
        <w:jc w:val="both"/>
      </w:pPr>
      <w:r w:rsidRPr="00DC5597">
        <w:t xml:space="preserve">│     │пиротехнических изделий с проведением испытаний в </w:t>
      </w:r>
      <w:proofErr w:type="gramStart"/>
      <w:r w:rsidRPr="00DC5597">
        <w:t>аккредитованной  │</w:t>
      </w:r>
      <w:proofErr w:type="gramEnd"/>
    </w:p>
    <w:p w:rsidR="00BE2A15" w:rsidRPr="00DC5597" w:rsidRDefault="00BE2A15">
      <w:pPr>
        <w:pStyle w:val="ConsPlusCell"/>
        <w:jc w:val="both"/>
      </w:pPr>
      <w:r w:rsidRPr="00DC5597">
        <w:t xml:space="preserve">│     │испытательной </w:t>
      </w:r>
      <w:proofErr w:type="gramStart"/>
      <w:r w:rsidRPr="00DC5597">
        <w:t xml:space="preserve">лаборатории;   </w:t>
      </w:r>
      <w:proofErr w:type="gramEnd"/>
      <w:r w:rsidRPr="00DC5597">
        <w:t xml:space="preserve">        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│з) анализ результатов испытаний и выдача (решение об отказе в      │</w:t>
      </w:r>
    </w:p>
    <w:p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партию               │</w:t>
      </w:r>
    </w:p>
    <w:p w:rsidR="00BE2A15" w:rsidRPr="00DC5597" w:rsidRDefault="00BE2A15">
      <w:pPr>
        <w:pStyle w:val="ConsPlusCell"/>
        <w:jc w:val="both"/>
      </w:pPr>
      <w:r w:rsidRPr="00DC5597">
        <w:t>│     │пиротехнических изделий на основании результатов инспекционного    │</w:t>
      </w:r>
    </w:p>
    <w:p w:rsidR="00BE2A15" w:rsidRPr="00DC5597" w:rsidRDefault="00BE2A15">
      <w:pPr>
        <w:pStyle w:val="ConsPlusCell"/>
        <w:jc w:val="both"/>
      </w:pPr>
      <w:r w:rsidRPr="00DC5597">
        <w:t>│     │контроля для ее дальнейшего обращения                              │</w:t>
      </w:r>
    </w:p>
    <w:p w:rsidR="00BE2A15" w:rsidRPr="00DC5597" w:rsidRDefault="00BE2A15">
      <w:pPr>
        <w:pStyle w:val="ConsPlusCell"/>
        <w:jc w:val="both"/>
      </w:pPr>
      <w:r w:rsidRPr="00DC5597">
        <w:t>└─────┴───────────────────────────────────────────────────────────────────┘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  <w:r w:rsidRPr="00DC5597">
        <w:t>--------------------------------</w:t>
      </w:r>
    </w:p>
    <w:p w:rsidR="00BE2A15" w:rsidRPr="00DC5597" w:rsidRDefault="00BE2A15">
      <w:pPr>
        <w:pStyle w:val="ConsPlusNormal"/>
        <w:spacing w:before="220"/>
        <w:ind w:firstLine="540"/>
        <w:jc w:val="both"/>
      </w:pPr>
      <w:bookmarkStart w:id="16" w:name="P812"/>
      <w:bookmarkEnd w:id="16"/>
      <w:r w:rsidRPr="00DC5597">
        <w:t>&lt;*&gt; Документы, предъявляемые импортером, представляются на языке оригинала с переводом на русский язык, заверяются подписью и печатью заявителя.</w:t>
      </w: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ind w:firstLine="540"/>
        <w:jc w:val="both"/>
      </w:pPr>
    </w:p>
    <w:p w:rsidR="00BE2A15" w:rsidRPr="00DC5597" w:rsidRDefault="00BE2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396" w:rsidRPr="00DC5597" w:rsidRDefault="000A0396"/>
    <w:sectPr w:rsidR="000A0396" w:rsidRPr="00DC5597" w:rsidSect="0041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15"/>
    <w:rsid w:val="000A0396"/>
    <w:rsid w:val="00360B92"/>
    <w:rsid w:val="00BE2A15"/>
    <w:rsid w:val="00D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D8F90-DC9D-453D-A254-E0924051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2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2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2A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A5F38A68749A80A40CE203B81CBDE8C50E454B5FC270EB0DCBA0516979E71641FC3E1EFD655MEM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5A5F38A68749A80A40CE203B81CBDE8C50E454B5FC270EB0DCBA0516979E71641FC3E1EFD651MEME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A5F38A68749A80A40CE203B81CBDE8D5BE055BEFC270EB0DCBA05M1M6I" TargetMode="External"/><Relationship Id="rId11" Type="http://schemas.openxmlformats.org/officeDocument/2006/relationships/hyperlink" Target="consultantplus://offline/ref=62EE4A8EDF1C9BDCD56F5C391CC74FB4619C55D230C7BE04A940CCD012B21F04CB0EFC3FC8629FNBMEI" TargetMode="External"/><Relationship Id="rId5" Type="http://schemas.openxmlformats.org/officeDocument/2006/relationships/hyperlink" Target="consultantplus://offline/ref=815A5F38A68749A80A40CE203B81CBDE895CEE5DB4FC270EB0DCBA05M1M6I" TargetMode="External"/><Relationship Id="rId10" Type="http://schemas.openxmlformats.org/officeDocument/2006/relationships/hyperlink" Target="consultantplus://offline/ref=815A5F38A68749A80A40CE203B81CBDE8C50E454B5FC270EB0DCBA05M1M6I" TargetMode="External"/><Relationship Id="rId4" Type="http://schemas.openxmlformats.org/officeDocument/2006/relationships/hyperlink" Target="consultantplus://offline/ref=815A5F38A68749A80A40CE203B81CBDE8D5BE351B5FC270EB0DCBA05M1M6I" TargetMode="External"/><Relationship Id="rId9" Type="http://schemas.openxmlformats.org/officeDocument/2006/relationships/hyperlink" Target="consultantplus://offline/ref=815A5F38A68749A80A40CE203B81CBDE8C50E454B5FC270EB0DCBA0516979E71641FC3E1EFD751ME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11965</Words>
  <Characters>68201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начальника отдела - Шалкеев С. Р.</dc:creator>
  <cp:keywords/>
  <dc:description/>
  <cp:lastModifiedBy>Влад</cp:lastModifiedBy>
  <cp:revision>2</cp:revision>
  <dcterms:created xsi:type="dcterms:W3CDTF">2021-12-13T09:32:00Z</dcterms:created>
  <dcterms:modified xsi:type="dcterms:W3CDTF">2021-12-13T09:32:00Z</dcterms:modified>
</cp:coreProperties>
</file>