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2840C72D" w14:textId="1247A5EE" w:rsidR="008B54ED" w:rsidRPr="002E79DE" w:rsidRDefault="008B54ED" w:rsidP="008B54ED">
      <w:pPr>
        <w:tabs>
          <w:tab w:val="left" w:pos="7655"/>
        </w:tabs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     «18» декабря 2024 года                                                           </w:t>
      </w:r>
      <w:r>
        <w:rPr>
          <w:rFonts w:ascii="Arial" w:hAnsi="Arial" w:cs="Arial"/>
          <w:bCs/>
        </w:rPr>
        <w:t xml:space="preserve">                      </w:t>
      </w:r>
      <w:r w:rsidRPr="002E79DE">
        <w:rPr>
          <w:rFonts w:ascii="Arial" w:hAnsi="Arial" w:cs="Arial"/>
          <w:bCs/>
        </w:rPr>
        <w:t xml:space="preserve"> № 40 - нр</w:t>
      </w:r>
    </w:p>
    <w:p w14:paraId="5825CB22" w14:textId="77777777" w:rsidR="008B54ED" w:rsidRPr="002E79DE" w:rsidRDefault="008B54ED" w:rsidP="008B54ED">
      <w:pPr>
        <w:tabs>
          <w:tab w:val="left" w:pos="7655"/>
        </w:tabs>
        <w:jc w:val="both"/>
        <w:rPr>
          <w:rFonts w:ascii="Arial" w:hAnsi="Arial" w:cs="Arial"/>
          <w:bCs/>
        </w:rPr>
      </w:pPr>
    </w:p>
    <w:p w14:paraId="6FA1F8DD" w14:textId="77777777" w:rsidR="00F61260" w:rsidRPr="00145263" w:rsidRDefault="00F61260" w:rsidP="00F61260">
      <w:pPr>
        <w:tabs>
          <w:tab w:val="left" w:pos="7655"/>
        </w:tabs>
        <w:jc w:val="center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 xml:space="preserve">(в редакции от 24.01.2025 № 01-нр, от 10.02.2025 № 13-нр, от 24.02.2025 № 21-нр,            от 23.04.2025 № 48-нр, </w:t>
      </w:r>
      <w:r w:rsidRPr="00CB07EE">
        <w:rPr>
          <w:rFonts w:ascii="Arial" w:hAnsi="Arial" w:cs="Arial"/>
          <w:bCs/>
        </w:rPr>
        <w:t>от 17.09.2025 № 99-нр)</w:t>
      </w:r>
    </w:p>
    <w:p w14:paraId="33D5257B" w14:textId="77777777" w:rsidR="00F61260" w:rsidRPr="00145263" w:rsidRDefault="00F61260" w:rsidP="00F61260">
      <w:pPr>
        <w:tabs>
          <w:tab w:val="left" w:pos="7655"/>
        </w:tabs>
        <w:jc w:val="both"/>
        <w:rPr>
          <w:rFonts w:ascii="Arial" w:hAnsi="Arial" w:cs="Arial"/>
          <w:bCs/>
        </w:rPr>
      </w:pPr>
    </w:p>
    <w:p w14:paraId="130BBF85" w14:textId="77777777" w:rsidR="00F61260" w:rsidRPr="00145263" w:rsidRDefault="00F61260" w:rsidP="00F61260">
      <w:pPr>
        <w:tabs>
          <w:tab w:val="left" w:pos="7655"/>
        </w:tabs>
        <w:jc w:val="center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О бюджете городского округа Долгопрудный на 2025 год</w:t>
      </w:r>
    </w:p>
    <w:p w14:paraId="44BF1101" w14:textId="77777777" w:rsidR="00F61260" w:rsidRPr="00145263" w:rsidRDefault="00F61260" w:rsidP="00F61260">
      <w:pPr>
        <w:tabs>
          <w:tab w:val="left" w:pos="7655"/>
        </w:tabs>
        <w:jc w:val="center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 xml:space="preserve">и плановый период 2026 и 2027 годов </w:t>
      </w:r>
    </w:p>
    <w:p w14:paraId="70FC3C56" w14:textId="77777777" w:rsidR="00F61260" w:rsidRPr="00145263" w:rsidRDefault="00F61260" w:rsidP="00F61260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17A39B71" w14:textId="77777777" w:rsidR="00F61260" w:rsidRPr="00145263" w:rsidRDefault="00F61260" w:rsidP="00F61260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Статья 1</w:t>
      </w:r>
    </w:p>
    <w:p w14:paraId="7A8EFC9D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1. Утвердить основные характеристики бюджета городского округа Долгопрудный на 2025 год:</w:t>
      </w:r>
    </w:p>
    <w:p w14:paraId="5A7E0693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 xml:space="preserve">1.1. Общий объем доходов в сумме </w:t>
      </w:r>
      <w:r w:rsidRPr="00145263">
        <w:rPr>
          <w:rFonts w:ascii="Arial" w:hAnsi="Arial" w:cs="Arial"/>
          <w:b/>
          <w:bCs/>
        </w:rPr>
        <w:t>7 406 485,6</w:t>
      </w:r>
      <w:r w:rsidRPr="00145263">
        <w:rPr>
          <w:rFonts w:ascii="Arial" w:hAnsi="Arial" w:cs="Arial"/>
          <w:bCs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Pr="00145263">
        <w:rPr>
          <w:rFonts w:ascii="Arial" w:hAnsi="Arial" w:cs="Arial"/>
          <w:b/>
          <w:bCs/>
        </w:rPr>
        <w:t>3 589 780,9</w:t>
      </w:r>
      <w:r w:rsidRPr="00145263">
        <w:rPr>
          <w:rFonts w:ascii="Arial" w:hAnsi="Arial" w:cs="Arial"/>
          <w:bCs/>
        </w:rPr>
        <w:t xml:space="preserve"> тыс. рублей;</w:t>
      </w:r>
    </w:p>
    <w:p w14:paraId="2FCF12D7" w14:textId="56534A73" w:rsidR="00F61260" w:rsidRPr="00145263" w:rsidRDefault="00F61260" w:rsidP="00F61260">
      <w:pPr>
        <w:pStyle w:val="ConsPlusNormal"/>
        <w:ind w:firstLine="709"/>
        <w:jc w:val="both"/>
        <w:rPr>
          <w:bCs/>
          <w:sz w:val="24"/>
          <w:szCs w:val="24"/>
        </w:rPr>
      </w:pPr>
      <w:r w:rsidRPr="00145263">
        <w:rPr>
          <w:bCs/>
          <w:sz w:val="24"/>
          <w:szCs w:val="24"/>
        </w:rPr>
        <w:t xml:space="preserve">1.2. Общий объем расходов в сумме </w:t>
      </w:r>
      <w:r w:rsidRPr="00145263">
        <w:rPr>
          <w:b/>
          <w:bCs/>
          <w:sz w:val="24"/>
          <w:szCs w:val="24"/>
        </w:rPr>
        <w:t>7 627 031,8</w:t>
      </w:r>
      <w:r w:rsidRPr="00145263">
        <w:rPr>
          <w:bCs/>
          <w:sz w:val="24"/>
          <w:szCs w:val="24"/>
        </w:rPr>
        <w:t xml:space="preserve"> тыс. рублей; (в редакции </w:t>
      </w:r>
      <w:r>
        <w:rPr>
          <w:bCs/>
          <w:sz w:val="24"/>
          <w:szCs w:val="24"/>
        </w:rPr>
        <w:t xml:space="preserve">                    </w:t>
      </w:r>
      <w:r w:rsidRPr="00145263">
        <w:rPr>
          <w:bCs/>
          <w:sz w:val="24"/>
          <w:szCs w:val="24"/>
        </w:rPr>
        <w:t xml:space="preserve">от </w:t>
      </w:r>
      <w:r w:rsidRPr="00CB07EE">
        <w:rPr>
          <w:bCs/>
          <w:sz w:val="24"/>
          <w:szCs w:val="24"/>
        </w:rPr>
        <w:t>17.09.2025 № 99-нр)</w:t>
      </w:r>
    </w:p>
    <w:p w14:paraId="361288FD" w14:textId="77777777" w:rsidR="00F61260" w:rsidRPr="00145263" w:rsidRDefault="00F61260" w:rsidP="00F61260">
      <w:pPr>
        <w:pStyle w:val="ConsNormal"/>
        <w:widowControl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 xml:space="preserve">1.3. Установить размер дефицита бюджета городского округа Долгопрудный на 2025 год в сумме </w:t>
      </w:r>
      <w:bookmarkStart w:id="0" w:name="_Hlk22287271"/>
      <w:r w:rsidRPr="00145263">
        <w:rPr>
          <w:rFonts w:ascii="Arial" w:hAnsi="Arial" w:cs="Arial"/>
          <w:b/>
          <w:bCs/>
        </w:rPr>
        <w:t>220 546,2</w:t>
      </w:r>
      <w:r w:rsidRPr="00145263">
        <w:rPr>
          <w:rFonts w:ascii="Arial" w:hAnsi="Arial" w:cs="Arial"/>
          <w:bCs/>
        </w:rPr>
        <w:t xml:space="preserve"> </w:t>
      </w:r>
      <w:bookmarkEnd w:id="0"/>
      <w:r w:rsidRPr="00145263">
        <w:rPr>
          <w:rFonts w:ascii="Arial" w:hAnsi="Arial" w:cs="Arial"/>
          <w:bCs/>
        </w:rPr>
        <w:t>тыс. рублей.</w:t>
      </w:r>
    </w:p>
    <w:p w14:paraId="001E254F" w14:textId="7A97729D" w:rsidR="00F61260" w:rsidRPr="00145263" w:rsidRDefault="00F61260" w:rsidP="00F61260">
      <w:pPr>
        <w:pStyle w:val="ConsPlusNormal"/>
        <w:ind w:firstLine="709"/>
        <w:jc w:val="both"/>
        <w:rPr>
          <w:bCs/>
          <w:sz w:val="24"/>
          <w:szCs w:val="24"/>
        </w:rPr>
      </w:pPr>
      <w:r w:rsidRPr="00145263">
        <w:rPr>
          <w:bCs/>
          <w:sz w:val="24"/>
          <w:szCs w:val="24"/>
        </w:rPr>
        <w:t xml:space="preserve">Направить на погашение дефицита бюджета городского округа Долгопрудный в 2025 году поступления из источников внутреннего финансирования дефицита бюджета городского округа Долгопрудный в сумме </w:t>
      </w:r>
      <w:r w:rsidRPr="00145263">
        <w:rPr>
          <w:b/>
          <w:bCs/>
          <w:sz w:val="24"/>
          <w:szCs w:val="24"/>
        </w:rPr>
        <w:t>220 546,2</w:t>
      </w:r>
      <w:r w:rsidRPr="00145263">
        <w:rPr>
          <w:bCs/>
        </w:rPr>
        <w:t xml:space="preserve"> </w:t>
      </w:r>
      <w:r w:rsidRPr="00145263">
        <w:rPr>
          <w:bCs/>
          <w:sz w:val="24"/>
          <w:szCs w:val="24"/>
        </w:rPr>
        <w:t xml:space="preserve">тыс. рублей. </w:t>
      </w:r>
      <w:r>
        <w:rPr>
          <w:bCs/>
          <w:sz w:val="24"/>
          <w:szCs w:val="24"/>
        </w:rPr>
        <w:t xml:space="preserve">                                 </w:t>
      </w:r>
      <w:r w:rsidRPr="00145263">
        <w:rPr>
          <w:bCs/>
          <w:sz w:val="24"/>
          <w:szCs w:val="24"/>
        </w:rPr>
        <w:t xml:space="preserve">(в редакции от </w:t>
      </w:r>
      <w:r w:rsidRPr="00CB07EE">
        <w:rPr>
          <w:bCs/>
          <w:sz w:val="24"/>
          <w:szCs w:val="24"/>
        </w:rPr>
        <w:t>17.09.2025 № 99-нр)</w:t>
      </w:r>
      <w:r>
        <w:rPr>
          <w:bCs/>
          <w:sz w:val="24"/>
          <w:szCs w:val="24"/>
        </w:rPr>
        <w:t xml:space="preserve">   </w:t>
      </w:r>
    </w:p>
    <w:p w14:paraId="1F8A018C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2. Утвердить основные характеристики бюджета городского округа Долгопрудный на плановый период 2026 и 2027 годов:</w:t>
      </w:r>
    </w:p>
    <w:p w14:paraId="0C6A1408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 xml:space="preserve">2.1. Общий объем доходов на 2026 год в сумме </w:t>
      </w:r>
      <w:bookmarkStart w:id="1" w:name="_Hlk31890025"/>
      <w:r w:rsidRPr="00145263">
        <w:rPr>
          <w:rFonts w:ascii="Arial" w:hAnsi="Arial" w:cs="Arial"/>
          <w:b/>
          <w:bCs/>
        </w:rPr>
        <w:t>7 821 286,0</w:t>
      </w:r>
      <w:r w:rsidRPr="00145263">
        <w:rPr>
          <w:rFonts w:ascii="Arial" w:hAnsi="Arial" w:cs="Arial"/>
          <w:bCs/>
        </w:rPr>
        <w:t xml:space="preserve"> </w:t>
      </w:r>
      <w:bookmarkEnd w:id="1"/>
      <w:r w:rsidRPr="00145263">
        <w:rPr>
          <w:rFonts w:ascii="Arial" w:hAnsi="Arial" w:cs="Arial"/>
          <w:bCs/>
        </w:rPr>
        <w:t xml:space="preserve">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Pr="00145263">
        <w:rPr>
          <w:rFonts w:ascii="Arial" w:hAnsi="Arial" w:cs="Arial"/>
          <w:b/>
          <w:bCs/>
        </w:rPr>
        <w:t>3 951 461,2</w:t>
      </w:r>
      <w:r w:rsidRPr="00145263">
        <w:rPr>
          <w:rFonts w:ascii="Arial" w:hAnsi="Arial" w:cs="Arial"/>
          <w:bCs/>
        </w:rPr>
        <w:t xml:space="preserve"> тыс. рублей и на 2027 год в сумме </w:t>
      </w:r>
      <w:bookmarkStart w:id="2" w:name="_Hlk31890072"/>
      <w:r w:rsidRPr="00145263">
        <w:rPr>
          <w:rFonts w:ascii="Arial" w:hAnsi="Arial" w:cs="Arial"/>
          <w:b/>
          <w:bCs/>
        </w:rPr>
        <w:t>8 482 736,4</w:t>
      </w:r>
      <w:r w:rsidRPr="00145263">
        <w:rPr>
          <w:rFonts w:ascii="Arial" w:hAnsi="Arial" w:cs="Arial"/>
          <w:bCs/>
        </w:rPr>
        <w:t xml:space="preserve"> </w:t>
      </w:r>
      <w:bookmarkEnd w:id="2"/>
      <w:r w:rsidRPr="00145263">
        <w:rPr>
          <w:rFonts w:ascii="Arial" w:hAnsi="Arial" w:cs="Arial"/>
          <w:bCs/>
        </w:rPr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Pr="00145263">
        <w:rPr>
          <w:rFonts w:ascii="Arial" w:hAnsi="Arial" w:cs="Arial"/>
          <w:b/>
          <w:bCs/>
        </w:rPr>
        <w:t>4 068 261,3</w:t>
      </w:r>
      <w:r w:rsidRPr="00145263">
        <w:rPr>
          <w:rFonts w:ascii="Arial" w:hAnsi="Arial" w:cs="Arial"/>
          <w:bCs/>
        </w:rPr>
        <w:t xml:space="preserve"> тыс. рублей; (в редакции </w:t>
      </w:r>
      <w:r w:rsidRPr="00CB07EE">
        <w:rPr>
          <w:rFonts w:ascii="Arial" w:hAnsi="Arial" w:cs="Arial"/>
          <w:bCs/>
        </w:rPr>
        <w:t>17.09.2025 № 99-нр)</w:t>
      </w:r>
    </w:p>
    <w:p w14:paraId="5C8F334C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 xml:space="preserve">2.2. Общий объем расходов на 2026 год в сумме </w:t>
      </w:r>
      <w:r w:rsidRPr="00145263">
        <w:rPr>
          <w:rFonts w:ascii="Arial" w:hAnsi="Arial" w:cs="Arial"/>
          <w:b/>
          <w:bCs/>
        </w:rPr>
        <w:t>7 821 286,0</w:t>
      </w:r>
      <w:r w:rsidRPr="00145263">
        <w:rPr>
          <w:rFonts w:ascii="Arial" w:hAnsi="Arial" w:cs="Arial"/>
          <w:bCs/>
        </w:rPr>
        <w:t xml:space="preserve"> тыс. рублей, в том числе, условно утвержденные расходы в сумме </w:t>
      </w:r>
      <w:r w:rsidRPr="00145263">
        <w:rPr>
          <w:rFonts w:ascii="Arial" w:hAnsi="Arial" w:cs="Arial"/>
          <w:b/>
          <w:bCs/>
        </w:rPr>
        <w:t>573 983,9</w:t>
      </w:r>
      <w:r w:rsidRPr="00145263">
        <w:rPr>
          <w:rFonts w:ascii="Arial" w:hAnsi="Arial" w:cs="Arial"/>
          <w:bCs/>
        </w:rPr>
        <w:t xml:space="preserve"> тыс. рублей, общий объем расходов на 2027 год в сумме </w:t>
      </w:r>
      <w:r w:rsidRPr="00145263">
        <w:rPr>
          <w:rFonts w:ascii="Arial" w:hAnsi="Arial" w:cs="Arial"/>
          <w:b/>
          <w:bCs/>
        </w:rPr>
        <w:t>8 482 736,4</w:t>
      </w:r>
      <w:r w:rsidRPr="00145263">
        <w:rPr>
          <w:rFonts w:ascii="Arial" w:hAnsi="Arial" w:cs="Arial"/>
          <w:bCs/>
        </w:rPr>
        <w:t xml:space="preserve"> тыс. рублей, в том числе условно </w:t>
      </w:r>
      <w:r w:rsidRPr="00145263">
        <w:rPr>
          <w:rFonts w:ascii="Arial" w:hAnsi="Arial" w:cs="Arial"/>
          <w:bCs/>
        </w:rPr>
        <w:lastRenderedPageBreak/>
        <w:t xml:space="preserve">утвержденные расходы в сумме 1 200 344,0 тыс. рублей; (в редакции от </w:t>
      </w:r>
      <w:r w:rsidRPr="00CB07EE">
        <w:rPr>
          <w:rFonts w:ascii="Arial" w:hAnsi="Arial" w:cs="Arial"/>
          <w:bCs/>
        </w:rPr>
        <w:t>17.09.2025                    № 99-нр)</w:t>
      </w:r>
    </w:p>
    <w:p w14:paraId="7CAFD3E1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2.3. Установить, что бюджет городского округа Долгопрудный на плановый период 2026 и 2027 годов является бездефицитным.</w:t>
      </w:r>
    </w:p>
    <w:p w14:paraId="006066D0" w14:textId="54598C98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 xml:space="preserve">3. Утвердить общий объем бюджетных ассигнований, направляемых </w:t>
      </w:r>
      <w:r>
        <w:rPr>
          <w:rFonts w:ascii="Arial" w:hAnsi="Arial" w:cs="Arial"/>
          <w:bCs/>
        </w:rPr>
        <w:t xml:space="preserve">                            </w:t>
      </w:r>
      <w:r w:rsidRPr="00145263">
        <w:rPr>
          <w:rFonts w:ascii="Arial" w:hAnsi="Arial" w:cs="Arial"/>
          <w:bCs/>
        </w:rPr>
        <w:t>на исполнение публичных нормативных обязательств на 2025 год в сумме 2 000,0 тыс. рублей, на 2026 год в сумме 2 000,0 тыс. рублей, на 2027 год в сумме 2 000,0 тыс. рублей:</w:t>
      </w:r>
    </w:p>
    <w:p w14:paraId="0D54E7A6" w14:textId="77777777" w:rsidR="00F61260" w:rsidRPr="00145263" w:rsidRDefault="00F61260" w:rsidP="00F61260">
      <w:pPr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- на оказание поддержки участникам, инвалидам Великой отечественной войны и приравненным к ним лицам, на 2025 год – 1 500,0 тыс. рублей</w:t>
      </w:r>
      <w:r w:rsidRPr="00145263">
        <w:rPr>
          <w:rFonts w:ascii="Arial" w:hAnsi="Arial" w:cs="Arial"/>
          <w:bCs/>
          <w:i/>
        </w:rPr>
        <w:t xml:space="preserve">, </w:t>
      </w:r>
      <w:r w:rsidRPr="00145263">
        <w:rPr>
          <w:rFonts w:ascii="Arial" w:hAnsi="Arial" w:cs="Arial"/>
          <w:bCs/>
        </w:rPr>
        <w:t xml:space="preserve">на 2026 год – 1 500,0 тыс. рублей, на 2027 год – 1 500,0 тыс. рублей; </w:t>
      </w:r>
    </w:p>
    <w:p w14:paraId="0D47739F" w14:textId="77777777" w:rsidR="00F61260" w:rsidRPr="00145263" w:rsidRDefault="00F61260" w:rsidP="00F61260">
      <w:pPr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- на дополнительные меры социальной поддержки доноров, безвозмездно сдающих кровь и (или) ее компоненты на 2025 год – 200,0 тыс. рублей</w:t>
      </w:r>
      <w:r w:rsidRPr="00145263">
        <w:rPr>
          <w:rFonts w:ascii="Arial" w:hAnsi="Arial" w:cs="Arial"/>
          <w:bCs/>
          <w:i/>
        </w:rPr>
        <w:t xml:space="preserve">, </w:t>
      </w:r>
      <w:r w:rsidRPr="00145263">
        <w:rPr>
          <w:rFonts w:ascii="Arial" w:hAnsi="Arial" w:cs="Arial"/>
          <w:bCs/>
        </w:rPr>
        <w:t xml:space="preserve">на 2026 год – 200,0 тыс. рублей, на 2027 год – 200,0 тыс. рублей; </w:t>
      </w:r>
    </w:p>
    <w:p w14:paraId="092B51FA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- на дополнительные меры социальной поддержки семей, направленные на повышение рождаемости на 2025 год – 300,0 тыс. рублей</w:t>
      </w:r>
      <w:r w:rsidRPr="00145263">
        <w:rPr>
          <w:rFonts w:ascii="Arial" w:hAnsi="Arial" w:cs="Arial"/>
          <w:bCs/>
          <w:i/>
        </w:rPr>
        <w:t xml:space="preserve">, </w:t>
      </w:r>
      <w:r w:rsidRPr="00145263">
        <w:rPr>
          <w:rFonts w:ascii="Arial" w:hAnsi="Arial" w:cs="Arial"/>
          <w:bCs/>
        </w:rPr>
        <w:t>на 2026 год – 300,0 тыс. рублей, на 2027 год – 300,0 тыс. рублей.</w:t>
      </w:r>
    </w:p>
    <w:p w14:paraId="5DF4A961" w14:textId="77777777" w:rsidR="00F61260" w:rsidRPr="00145263" w:rsidRDefault="00F61260" w:rsidP="00F6126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</w:p>
    <w:p w14:paraId="0E12E512" w14:textId="77777777" w:rsidR="00F61260" w:rsidRPr="00145263" w:rsidRDefault="00F61260" w:rsidP="00F61260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Статья 2</w:t>
      </w:r>
    </w:p>
    <w:p w14:paraId="05EA8AE1" w14:textId="77777777" w:rsidR="00F61260" w:rsidRPr="00145263" w:rsidRDefault="00F61260" w:rsidP="00F61260">
      <w:pPr>
        <w:autoSpaceDE w:val="0"/>
        <w:autoSpaceDN w:val="0"/>
        <w:adjustRightInd w:val="0"/>
        <w:ind w:firstLine="709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Утвердить:</w:t>
      </w:r>
    </w:p>
    <w:p w14:paraId="11DE9B14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1. поступление доходов в бюджет городского округа Долгопрудный на 2025 год и плановый период 2026 и 2027 годов согласно Приложению № 1 к настоящему решению;</w:t>
      </w:r>
    </w:p>
    <w:p w14:paraId="23F010BB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2. ведомственную структуру расходов бюджета городского округа Долгопрудный на 2025 год и плановый период 2026 и 2027 годов согласно Приложению № 2 к настоящему решению;</w:t>
      </w:r>
    </w:p>
    <w:p w14:paraId="4BBE8DD4" w14:textId="77777777" w:rsidR="00F61260" w:rsidRPr="00145263" w:rsidRDefault="00F61260" w:rsidP="00F61260">
      <w:pPr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 xml:space="preserve">3. расходы бюджета городского округа Долгопрудный на 2025 год и плановый период 2026 и 2027 годов </w:t>
      </w:r>
      <w:r w:rsidRPr="00145263">
        <w:rPr>
          <w:rFonts w:ascii="Arial" w:eastAsia="Calibri" w:hAnsi="Arial" w:cs="Arial"/>
          <w:bCs/>
        </w:rPr>
        <w:t xml:space="preserve">по целевым статьям (муниципальным программам </w:t>
      </w:r>
      <w:r w:rsidRPr="00145263">
        <w:rPr>
          <w:rFonts w:ascii="Arial" w:hAnsi="Arial" w:cs="Arial"/>
          <w:bCs/>
        </w:rPr>
        <w:t xml:space="preserve">городского округа Долгопрудный </w:t>
      </w:r>
      <w:r w:rsidRPr="00145263">
        <w:rPr>
          <w:rFonts w:ascii="Arial" w:eastAsia="Calibri" w:hAnsi="Arial" w:cs="Arial"/>
          <w:bCs/>
        </w:rPr>
        <w:t xml:space="preserve">и непрограммным направлениям деятельности), группам и подгруппам видов расходов классификации расходов бюджетов </w:t>
      </w:r>
      <w:r w:rsidRPr="00145263">
        <w:rPr>
          <w:rFonts w:ascii="Arial" w:hAnsi="Arial" w:cs="Arial"/>
          <w:bCs/>
        </w:rPr>
        <w:t>согласно Приложению № 3 к настоящему решению;</w:t>
      </w:r>
    </w:p>
    <w:p w14:paraId="6853EB2F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145263">
        <w:rPr>
          <w:rFonts w:ascii="Arial" w:hAnsi="Arial" w:cs="Arial"/>
          <w:bCs/>
        </w:rPr>
        <w:t xml:space="preserve">4. сведения о расходах бюджета городского округа Долгопрудный </w:t>
      </w:r>
      <w:r w:rsidRPr="00145263">
        <w:rPr>
          <w:rFonts w:ascii="Arial" w:eastAsia="Calibri" w:hAnsi="Arial" w:cs="Arial"/>
          <w:bCs/>
        </w:rPr>
        <w:t xml:space="preserve">по разделам, подразделам классификации расходов бюджетов </w:t>
      </w:r>
      <w:r w:rsidRPr="00145263">
        <w:rPr>
          <w:rFonts w:ascii="Arial" w:hAnsi="Arial" w:cs="Arial"/>
          <w:bCs/>
        </w:rPr>
        <w:t>на 2025 год и плановый период 2026 и 2027 годов согласно Приложению № 4</w:t>
      </w:r>
      <w:r w:rsidRPr="00145263">
        <w:rPr>
          <w:rFonts w:ascii="Arial" w:eastAsia="Calibri" w:hAnsi="Arial" w:cs="Arial"/>
          <w:bCs/>
        </w:rPr>
        <w:t xml:space="preserve"> </w:t>
      </w:r>
      <w:r w:rsidRPr="00145263">
        <w:rPr>
          <w:rFonts w:ascii="Arial" w:hAnsi="Arial" w:cs="Arial"/>
          <w:bCs/>
        </w:rPr>
        <w:t>к настоящему решению</w:t>
      </w:r>
      <w:r w:rsidRPr="00145263">
        <w:rPr>
          <w:rFonts w:ascii="Arial" w:eastAsia="Calibri" w:hAnsi="Arial" w:cs="Arial"/>
          <w:bCs/>
        </w:rPr>
        <w:t>.</w:t>
      </w:r>
    </w:p>
    <w:p w14:paraId="76725CDD" w14:textId="77777777" w:rsidR="00F61260" w:rsidRPr="00145263" w:rsidRDefault="00F61260" w:rsidP="00F61260">
      <w:pPr>
        <w:ind w:firstLine="709"/>
        <w:jc w:val="both"/>
        <w:rPr>
          <w:rFonts w:ascii="Arial" w:hAnsi="Arial" w:cs="Arial"/>
          <w:bCs/>
        </w:rPr>
      </w:pPr>
    </w:p>
    <w:p w14:paraId="1C616E9E" w14:textId="77777777" w:rsidR="00F61260" w:rsidRPr="00145263" w:rsidRDefault="00F61260" w:rsidP="00F61260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Статья 3</w:t>
      </w:r>
    </w:p>
    <w:p w14:paraId="60DD5F44" w14:textId="3FC49361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 xml:space="preserve">1. Утвердить объем бюджетных ассигнований Дорожного фонда городского округа Долгопрудный на 2025 год в размере </w:t>
      </w:r>
      <w:r w:rsidRPr="00FD3054">
        <w:rPr>
          <w:rFonts w:ascii="Arial" w:hAnsi="Arial" w:cs="Arial"/>
          <w:b/>
          <w:bCs/>
        </w:rPr>
        <w:t>294 563,1</w:t>
      </w:r>
      <w:r w:rsidRPr="00145263">
        <w:rPr>
          <w:rFonts w:ascii="Arial" w:hAnsi="Arial" w:cs="Arial"/>
          <w:bCs/>
        </w:rPr>
        <w:t xml:space="preserve"> тыс. рублей, на 2026 год в размере 254 335,7 тыс. рублей, на 2027 год в размере 257 674,2 тыс. рублей. </w:t>
      </w:r>
      <w:r w:rsidR="00CD1CC4">
        <w:rPr>
          <w:rFonts w:ascii="Arial" w:hAnsi="Arial" w:cs="Arial"/>
          <w:bCs/>
        </w:rPr>
        <w:t xml:space="preserve">                         </w:t>
      </w:r>
      <w:bookmarkStart w:id="3" w:name="_GoBack"/>
      <w:bookmarkEnd w:id="3"/>
      <w:r w:rsidRPr="00145263">
        <w:rPr>
          <w:rFonts w:ascii="Arial" w:hAnsi="Arial" w:cs="Arial"/>
          <w:bCs/>
        </w:rPr>
        <w:t xml:space="preserve">(в редакции от </w:t>
      </w:r>
      <w:r w:rsidRPr="00CB07EE">
        <w:rPr>
          <w:rFonts w:ascii="Arial" w:hAnsi="Arial" w:cs="Arial"/>
          <w:bCs/>
        </w:rPr>
        <w:t>17.09.2025 № 99-нр)</w:t>
      </w:r>
    </w:p>
    <w:p w14:paraId="279C9290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 xml:space="preserve">2. Бюджетные ассигнования Дорожного фонда городского округа Долгопрудный, </w:t>
      </w:r>
      <w:r w:rsidRPr="00F61260">
        <w:rPr>
          <w:rFonts w:ascii="Arial" w:hAnsi="Arial" w:cs="Arial"/>
          <w:bCs/>
        </w:rPr>
        <w:t xml:space="preserve">определенные </w:t>
      </w:r>
      <w:hyperlink r:id="rId8" w:history="1">
        <w:r w:rsidRPr="00F61260">
          <w:rPr>
            <w:rStyle w:val="af"/>
            <w:rFonts w:ascii="Arial" w:hAnsi="Arial" w:cs="Arial"/>
            <w:bCs/>
            <w:color w:val="auto"/>
            <w:u w:val="none"/>
            <w:lang w:val="ru-RU"/>
          </w:rPr>
          <w:t>частью 1</w:t>
        </w:r>
      </w:hyperlink>
      <w:r w:rsidRPr="00145263">
        <w:rPr>
          <w:rFonts w:ascii="Arial" w:hAnsi="Arial" w:cs="Arial"/>
          <w:bCs/>
        </w:rPr>
        <w:t xml:space="preserve"> настоящей статьи, предусматриваются в 2025 году, в 2026 году, в 2027 году на финансирование мероприятий муниципальной программы «Развитие и функционирование дорожно-транспортного комплекса».</w:t>
      </w:r>
    </w:p>
    <w:p w14:paraId="3CAF7681" w14:textId="77777777" w:rsidR="00F61260" w:rsidRPr="00145263" w:rsidRDefault="00F61260" w:rsidP="00F61260">
      <w:pPr>
        <w:autoSpaceDE w:val="0"/>
        <w:autoSpaceDN w:val="0"/>
        <w:adjustRightInd w:val="0"/>
        <w:ind w:firstLine="709"/>
        <w:rPr>
          <w:rFonts w:ascii="Arial" w:hAnsi="Arial" w:cs="Arial"/>
          <w:bCs/>
        </w:rPr>
      </w:pPr>
    </w:p>
    <w:p w14:paraId="326204B0" w14:textId="77777777" w:rsidR="00F61260" w:rsidRPr="00145263" w:rsidRDefault="00F61260" w:rsidP="00F61260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Статья 4</w:t>
      </w:r>
    </w:p>
    <w:p w14:paraId="755A94E6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 xml:space="preserve">1. Установить базовую ставку арендной платы, получаемой от сдачи в аренду зданий и помещений, находящихся в собственности городского округа Долгопрудный Московской области (за исключением: помещений, предоставляемых в аренду для установки фандоматов (ЭКОпунктов); объектов жилищно-коммунального хозяйства и сетей коммунальной инфраструктуры (энергоснабжение, теплоснабжение, газовое хозяйство, водоснабжение и водоотведение, канализование, очистные сооружения)) </w:t>
      </w:r>
      <w:r w:rsidRPr="00145263">
        <w:rPr>
          <w:rFonts w:ascii="Arial" w:hAnsi="Arial" w:cs="Arial"/>
          <w:bCs/>
        </w:rPr>
        <w:lastRenderedPageBreak/>
        <w:t>в 2025 году – 4 133,0 рубля за один квадратный метр в год (без учета НДС), в 2026 году – 4 340,0 рублей за один квадратный метр в год (без учета НДС), в 2027 году – 4 557,0 рублей за один квадратный метр в год (без учета НДС).</w:t>
      </w:r>
    </w:p>
    <w:p w14:paraId="2F0F27E7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2. Установить на 2025 год базовый размер арендной платы за земельные участки, государственная собственность на которые не разграничена и расположенные на территории городского округа Долгопрудный Московской области в соответствии с Законом Московской области от 06.12.2024 № 237/2024-ОЗ  «Об установлении базового размера арендной платы за земельные участки, находящиеся в собственности Московской области или государственная собственность на которые не разграничена на территории Московской области, на 2025 год».</w:t>
      </w:r>
    </w:p>
    <w:p w14:paraId="737A9591" w14:textId="77777777" w:rsidR="00F61260" w:rsidRPr="00145263" w:rsidRDefault="00F61260" w:rsidP="00F6126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3. Установить на 2025 год базовый размер арендной платы за земельные участки, находящиеся в собственности городского округа Долгопрудный Московской области, в соответствии с Законом Московской области от 06.12.2024 № 237/2024-ОЗ «Об установлении базового размера арендной платы за земельные участки, находящиеся в собственности Московской области или государственная собственность на которые не разграничена на территории Московской области, на 2025 год».</w:t>
      </w:r>
    </w:p>
    <w:p w14:paraId="40C8D4E9" w14:textId="77777777" w:rsidR="00F61260" w:rsidRPr="00145263" w:rsidRDefault="00F61260" w:rsidP="00F61260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</w:p>
    <w:p w14:paraId="739CC496" w14:textId="77777777" w:rsidR="00F61260" w:rsidRPr="00145263" w:rsidRDefault="00F61260" w:rsidP="00F61260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Статья 5</w:t>
      </w:r>
    </w:p>
    <w:p w14:paraId="602E9571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1. Установить, что в 2025 году и плановом периоде 2026 и 2027 годов из бюджета городского округа Долгопрудный предоставляются субсидии юридическим лицам, некоммерческим организациям, индивидуальным предпринимателям, физическим лицам - производителям товаров, работ, услуг на реализацию мероприятий муниципальных программ городского округа Долгопрудный.</w:t>
      </w:r>
    </w:p>
    <w:p w14:paraId="76280011" w14:textId="77777777" w:rsidR="00F61260" w:rsidRPr="00145263" w:rsidRDefault="00F61260" w:rsidP="00F61260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 xml:space="preserve">2. Порядок предоставления  субсидий, </w:t>
      </w:r>
      <w:r w:rsidRPr="00F61260">
        <w:rPr>
          <w:rFonts w:ascii="Arial" w:hAnsi="Arial" w:cs="Arial"/>
          <w:bCs/>
        </w:rPr>
        <w:t xml:space="preserve">определенных </w:t>
      </w:r>
      <w:hyperlink r:id="rId9" w:history="1">
        <w:r w:rsidRPr="00F61260">
          <w:rPr>
            <w:rStyle w:val="af"/>
            <w:rFonts w:ascii="Arial" w:hAnsi="Arial" w:cs="Arial"/>
            <w:bCs/>
            <w:color w:val="auto"/>
            <w:u w:val="none"/>
            <w:lang w:val="ru-RU"/>
          </w:rPr>
          <w:t>частью 1</w:t>
        </w:r>
      </w:hyperlink>
      <w:r w:rsidRPr="00145263">
        <w:rPr>
          <w:rFonts w:ascii="Arial" w:hAnsi="Arial" w:cs="Arial"/>
          <w:bCs/>
        </w:rPr>
        <w:t xml:space="preserve"> настоящей статьи, устанавливается администрацией городского округа Долгопрудный.</w:t>
      </w:r>
    </w:p>
    <w:p w14:paraId="77977B37" w14:textId="77777777" w:rsidR="00F61260" w:rsidRPr="00145263" w:rsidRDefault="00F61260" w:rsidP="00F61260">
      <w:pPr>
        <w:autoSpaceDE w:val="0"/>
        <w:autoSpaceDN w:val="0"/>
        <w:adjustRightInd w:val="0"/>
        <w:ind w:firstLine="709"/>
        <w:rPr>
          <w:rFonts w:ascii="Arial" w:hAnsi="Arial" w:cs="Arial"/>
          <w:bCs/>
        </w:rPr>
      </w:pPr>
    </w:p>
    <w:p w14:paraId="45354572" w14:textId="77777777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6</w:t>
      </w:r>
    </w:p>
    <w:p w14:paraId="0CB5E978" w14:textId="1F050231" w:rsidR="008B54ED" w:rsidRPr="002E79DE" w:rsidRDefault="008B54ED" w:rsidP="00F61260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2E79DE">
        <w:rPr>
          <w:rFonts w:ascii="Arial" w:hAnsi="Arial" w:cs="Arial"/>
          <w:bCs/>
        </w:rPr>
        <w:t>1. Установить, что 50 процентов прибыли муниципальных унитарных предприятий городского округа Долгопрудный, остающейся после уплаты ими налогов, сборов и иных обязательных платежей, зачисляются в бюджет городского округа Долгопрудный в соответствии с решением Совета депутатов городского округа Долгопрудный Московской области от 17.11.2022 № 103-нр «Об утверждении Положения о перечислении в бюджет городского округа Долгопрудный части прибыли муниципальных унитарных предприятий городского округа Долгопрудный, остающейся после уплаты налогов и иных обязательных платежей».</w:t>
      </w:r>
    </w:p>
    <w:p w14:paraId="2A071B80" w14:textId="77777777" w:rsidR="00F61260" w:rsidRPr="00145263" w:rsidRDefault="00F61260" w:rsidP="00F61260">
      <w:pPr>
        <w:pStyle w:val="ConsPlusNormal"/>
        <w:ind w:firstLine="0"/>
        <w:jc w:val="both"/>
        <w:rPr>
          <w:bCs/>
          <w:sz w:val="24"/>
          <w:szCs w:val="24"/>
        </w:rPr>
      </w:pPr>
    </w:p>
    <w:p w14:paraId="6DB6CDAC" w14:textId="77777777" w:rsidR="00F61260" w:rsidRPr="00145263" w:rsidRDefault="00F61260" w:rsidP="00F61260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Статья 7</w:t>
      </w:r>
    </w:p>
    <w:p w14:paraId="18FD26F7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1. Утвердить объем бюджетных ассигнований, направляемых на увеличение уставного фонда МУП «Инженерные сети г. Долгопрудного» на 2026 год в размере 29 747,8 тыс. рублей, на 2027 год в размере 26 522,8 тыс. рублей.</w:t>
      </w:r>
      <w:r>
        <w:rPr>
          <w:rFonts w:ascii="Arial" w:hAnsi="Arial" w:cs="Arial"/>
          <w:bCs/>
        </w:rPr>
        <w:t xml:space="preserve"> </w:t>
      </w:r>
      <w:r w:rsidRPr="00145263">
        <w:rPr>
          <w:rFonts w:ascii="Arial" w:hAnsi="Arial" w:cs="Arial"/>
          <w:bCs/>
        </w:rPr>
        <w:t xml:space="preserve">(в редакции от </w:t>
      </w:r>
      <w:r w:rsidRPr="00CB07EE">
        <w:rPr>
          <w:rFonts w:ascii="Arial" w:hAnsi="Arial" w:cs="Arial"/>
          <w:bCs/>
        </w:rPr>
        <w:t>17.09.2025 № 99-нр)</w:t>
      </w:r>
    </w:p>
    <w:p w14:paraId="42CC7F5D" w14:textId="5A311234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20171">
        <w:rPr>
          <w:rFonts w:ascii="Arial" w:hAnsi="Arial" w:cs="Arial"/>
          <w:b/>
          <w:bCs/>
        </w:rPr>
        <w:t xml:space="preserve">2. </w:t>
      </w:r>
      <w:r w:rsidRPr="00220171">
        <w:rPr>
          <w:rFonts w:ascii="Arial" w:hAnsi="Arial" w:cs="Arial"/>
          <w:b/>
        </w:rPr>
        <w:t xml:space="preserve">Установить, что в 2025 году из бюджета городского округа Долгопрудный предоставляется субсидия </w:t>
      </w:r>
      <w:r w:rsidRPr="00220171">
        <w:rPr>
          <w:rFonts w:ascii="Arial" w:hAnsi="Arial" w:cs="Arial"/>
          <w:b/>
          <w:bCs/>
        </w:rPr>
        <w:t>МУП «Инженерные сети г. Долгопрудного</w:t>
      </w:r>
      <w:r>
        <w:rPr>
          <w:rFonts w:ascii="Arial" w:hAnsi="Arial" w:cs="Arial"/>
          <w:b/>
          <w:bCs/>
        </w:rPr>
        <w:t xml:space="preserve">» </w:t>
      </w:r>
      <w:r w:rsidRPr="00220171">
        <w:rPr>
          <w:rFonts w:ascii="Arial" w:hAnsi="Arial" w:cs="Arial"/>
          <w:b/>
          <w:bCs/>
        </w:rPr>
        <w:t>на реализацию муниципальной программы «Развитие инженерной инфраструктуры, энергоэффективности и отрасли обращения с отходами» в размере 41 281,1 тыс. рублей в целях возмещения затрат в связи с проведением ремонтных работ на объектах коммунальной инфраструктуры.</w:t>
      </w:r>
      <w:r>
        <w:rPr>
          <w:rFonts w:ascii="Arial" w:hAnsi="Arial" w:cs="Arial"/>
          <w:b/>
          <w:bCs/>
        </w:rPr>
        <w:t xml:space="preserve"> </w:t>
      </w:r>
      <w:r w:rsidRPr="00145263">
        <w:rPr>
          <w:rFonts w:ascii="Arial" w:hAnsi="Arial" w:cs="Arial"/>
          <w:bCs/>
        </w:rPr>
        <w:t xml:space="preserve">(в редакции от </w:t>
      </w:r>
      <w:r w:rsidRPr="00CB07EE">
        <w:rPr>
          <w:rFonts w:ascii="Arial" w:hAnsi="Arial" w:cs="Arial"/>
          <w:bCs/>
        </w:rPr>
        <w:t>17.09.2025 № 99-нр)</w:t>
      </w:r>
    </w:p>
    <w:p w14:paraId="3A3EDE04" w14:textId="77777777" w:rsidR="00F61260" w:rsidRPr="00220171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</w:p>
    <w:p w14:paraId="18D80105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14:paraId="31ABCDD2" w14:textId="77777777" w:rsidR="00F61260" w:rsidRPr="00145263" w:rsidRDefault="00F61260" w:rsidP="00F61260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lastRenderedPageBreak/>
        <w:t>Статья 8</w:t>
      </w:r>
    </w:p>
    <w:p w14:paraId="2703C330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1. Установить размер:</w:t>
      </w:r>
    </w:p>
    <w:p w14:paraId="5663D05E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резервного фонда администрации городского округа Долгопрудный на 2025 год в сумме 3 000,0 тыс. рублей, на 2026 год в сумме 3 000,0 тыс. рублей, на 2027 год в сумме 3 000,0 тыс. рублей;</w:t>
      </w:r>
    </w:p>
    <w:p w14:paraId="4E3D8E60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резервного фонда администрации городского округа Долгопрудный на предупреждение и ликвидацию чрезвычайных ситуаций и последствий стихийных бедствий на 2025 год в сумме 3 000,0 тыс. рублей, на 2026 год в сумме 3 000,0 тыс. рублей, на 2027 год в сумме 3 000,0 тыс. рублей.</w:t>
      </w:r>
    </w:p>
    <w:p w14:paraId="2A8BC5C1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2. Расходы резервного фонда осуществляются в порядке, утвержденном постановлением администрации городского округа Долгопрудный.</w:t>
      </w:r>
    </w:p>
    <w:p w14:paraId="4F2E3E86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14:paraId="3C218A79" w14:textId="77777777" w:rsidR="00F61260" w:rsidRPr="00145263" w:rsidRDefault="00F61260" w:rsidP="00F61260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Статья 9</w:t>
      </w:r>
    </w:p>
    <w:p w14:paraId="6DCA1E18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1. В соответствии с Постановлением Правительства Российской Федерации от 02.08.2022 № 1370 «О порядке разработки и согласования плана мероприятий, указанных в пункте 1 статьи 16.6, пункте 1 статьи 75.1 и пункте 1 статьи 78.2 Федерального закона «Об охране окружающей среды», субъекта Российской Федерации» установить объем поступлений платы за негативное воздействие на окружающую среду, административных штрафов за административные правонарушения в области охраны окружающей среды и природопользования и средств от платежей по искам о возмещении вреда, причиненного окружающей среде, в бюджет городского округа Долго</w:t>
      </w:r>
      <w:r>
        <w:rPr>
          <w:rFonts w:ascii="Arial" w:hAnsi="Arial" w:cs="Arial"/>
          <w:bCs/>
        </w:rPr>
        <w:t xml:space="preserve">прудный на 2025 год в размере </w:t>
      </w:r>
      <w:r w:rsidRPr="00220171">
        <w:rPr>
          <w:rFonts w:ascii="Arial" w:hAnsi="Arial" w:cs="Arial"/>
          <w:b/>
          <w:bCs/>
        </w:rPr>
        <w:t>3 131,0</w:t>
      </w:r>
      <w:r w:rsidRPr="00145263">
        <w:rPr>
          <w:rFonts w:ascii="Arial" w:hAnsi="Arial" w:cs="Arial"/>
          <w:bCs/>
        </w:rPr>
        <w:t xml:space="preserve"> тыс. рублей, на 2026 год в размере 1 563,0 тыс. рублей, на 2027 год в размере 1 563,0 тыс. рублей.</w:t>
      </w:r>
      <w:r>
        <w:rPr>
          <w:rFonts w:ascii="Arial" w:hAnsi="Arial" w:cs="Arial"/>
          <w:bCs/>
        </w:rPr>
        <w:t xml:space="preserve"> </w:t>
      </w:r>
      <w:r w:rsidRPr="00145263">
        <w:rPr>
          <w:rFonts w:ascii="Arial" w:hAnsi="Arial" w:cs="Arial"/>
          <w:bCs/>
        </w:rPr>
        <w:t xml:space="preserve">(в редакции от </w:t>
      </w:r>
      <w:r w:rsidRPr="00CB07EE">
        <w:rPr>
          <w:rFonts w:ascii="Arial" w:hAnsi="Arial" w:cs="Arial"/>
          <w:bCs/>
        </w:rPr>
        <w:t>17.09.2025 № 99-нр)</w:t>
      </w:r>
    </w:p>
    <w:p w14:paraId="7DF16C43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 xml:space="preserve">2. Бюджетные ассигнования, </w:t>
      </w:r>
      <w:r w:rsidRPr="00F61260">
        <w:rPr>
          <w:rFonts w:ascii="Arial" w:hAnsi="Arial" w:cs="Arial"/>
          <w:bCs/>
        </w:rPr>
        <w:t xml:space="preserve">определенные </w:t>
      </w:r>
      <w:hyperlink r:id="rId10" w:history="1">
        <w:r w:rsidRPr="00F61260">
          <w:rPr>
            <w:rStyle w:val="af"/>
            <w:rFonts w:ascii="Arial" w:hAnsi="Arial" w:cs="Arial"/>
            <w:bCs/>
            <w:color w:val="auto"/>
            <w:u w:val="none"/>
            <w:lang w:val="ru-RU"/>
          </w:rPr>
          <w:t>частью 1</w:t>
        </w:r>
      </w:hyperlink>
      <w:r w:rsidRPr="00145263">
        <w:rPr>
          <w:rFonts w:ascii="Arial" w:hAnsi="Arial" w:cs="Arial"/>
          <w:bCs/>
        </w:rPr>
        <w:t xml:space="preserve"> настоящей статьи, предусматриваются в 2025 году, в 2026 году, в 2027 году на:</w:t>
      </w:r>
    </w:p>
    <w:p w14:paraId="31D335C2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выявление и оценку объектов накопленного вреда окружающей среде;</w:t>
      </w:r>
    </w:p>
    <w:p w14:paraId="0EC23137" w14:textId="77777777" w:rsidR="00F61260" w:rsidRPr="00145263" w:rsidRDefault="00F61260" w:rsidP="00F61260">
      <w:pPr>
        <w:pStyle w:val="aff0"/>
        <w:shd w:val="clear" w:color="auto" w:fill="FFFFFF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организацию работ по ликвидации накопленного вреда окружающей среде в случае наличия на территории муниципального образования объектов накопленного вреда окружающей среде;</w:t>
      </w:r>
    </w:p>
    <w:p w14:paraId="4AE6C75F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безопасности.</w:t>
      </w:r>
    </w:p>
    <w:p w14:paraId="127B70CA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</w:p>
    <w:p w14:paraId="24A2B0BA" w14:textId="77777777" w:rsidR="00F61260" w:rsidRPr="00145263" w:rsidRDefault="00F61260" w:rsidP="00F61260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Статья 10</w:t>
      </w:r>
    </w:p>
    <w:p w14:paraId="1062A405" w14:textId="77777777" w:rsidR="00F61260" w:rsidRPr="00145263" w:rsidRDefault="00F61260" w:rsidP="00F61260">
      <w:pPr>
        <w:ind w:right="-17"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1. Установить, что остатки средств бюджета городского округа Долгопрудный на начало текущего финансового года:</w:t>
      </w:r>
    </w:p>
    <w:p w14:paraId="333AFC21" w14:textId="77777777" w:rsidR="00F61260" w:rsidRPr="00145263" w:rsidRDefault="00F61260" w:rsidP="00F61260">
      <w:pPr>
        <w:ind w:right="-17"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в объеме средств, необходимых для покрытия временных кассовых разрывов, возникающих в ходе исполнения бюджета городского округа Долгопрудный в текущем финансовом году, направляются на их покрытие, но не более общего объема остатков средств бюджета городского округа Долгопрудный на начало текущего финансового года;</w:t>
      </w:r>
    </w:p>
    <w:p w14:paraId="78E74D2F" w14:textId="77777777" w:rsidR="00F61260" w:rsidRPr="00145263" w:rsidRDefault="00F61260" w:rsidP="00F61260">
      <w:pPr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в объеме, не превышающем сумму остатка неиспользованных бюджетных ассигнований на оплату заключенных от имени городского округа Долгопрудный Московской области муниципальных 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в случае подтверждения главным распорядителем бюджетных средств потребности, на увеличение соответствующих бюджетных ассигнований на указанные цели.</w:t>
      </w:r>
    </w:p>
    <w:p w14:paraId="5C89040D" w14:textId="77777777" w:rsidR="00F61260" w:rsidRPr="00145263" w:rsidRDefault="00F61260" w:rsidP="00F61260">
      <w:pPr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 xml:space="preserve">2. Установить, что в 2025 году остатки средств на счетах, открытых Финансовому управлению администрации городского округа Долгопрудный, на </w:t>
      </w:r>
      <w:r w:rsidRPr="00145263">
        <w:rPr>
          <w:rFonts w:ascii="Arial" w:hAnsi="Arial" w:cs="Arial"/>
          <w:bCs/>
        </w:rPr>
        <w:lastRenderedPageBreak/>
        <w:t>которых отражаются операции со средствами бюджетных и автономных учреждений, могут перечисляться на единый счет бюджета городского округа Долгопрудный с их последующим возвратом не позднее последнего рабочего дня текущего финансового года на счета, с которых они были ранее перечислены, в порядке, установленном Финансовым управлением администрации городского округа Долгопрудный.</w:t>
      </w:r>
    </w:p>
    <w:p w14:paraId="0F6D49DB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14:paraId="6EB715F2" w14:textId="77777777" w:rsidR="00F61260" w:rsidRPr="00145263" w:rsidRDefault="00F61260" w:rsidP="00F61260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Статья 11</w:t>
      </w:r>
    </w:p>
    <w:p w14:paraId="00D1D862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1. Утвердить:</w:t>
      </w:r>
    </w:p>
    <w:p w14:paraId="0D66D7A2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источники внутреннего финансирования дефицита бюджета городского округа Долгопрудный на 2025 год и плановый период 2026 и 2027 годов согласно Приложению № 5 к настоящему решению;</w:t>
      </w:r>
    </w:p>
    <w:p w14:paraId="3D6B25E3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программу муниципальных гарантий городского округа Долгопрудный на 2025 год и плановый период 2026 и 2027 годов согласно Приложению № 6 к настоящему решению;</w:t>
      </w:r>
    </w:p>
    <w:p w14:paraId="5299581B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программу муниципальных внутренних заимствований городского округа Долгопрудный на 2025 год и плановый период 2026 и 2027 годов согласно Приложению № 7 к настоящему решению.</w:t>
      </w:r>
    </w:p>
    <w:p w14:paraId="5FD5F5D9" w14:textId="77777777" w:rsidR="00F61260" w:rsidRPr="00145263" w:rsidRDefault="00F61260" w:rsidP="00F61260">
      <w:pPr>
        <w:ind w:firstLine="709"/>
        <w:jc w:val="both"/>
        <w:rPr>
          <w:rFonts w:ascii="Arial" w:hAnsi="Arial" w:cs="Arial"/>
          <w:bCs/>
        </w:rPr>
      </w:pPr>
    </w:p>
    <w:p w14:paraId="2E457135" w14:textId="77777777" w:rsidR="00F61260" w:rsidRPr="00145263" w:rsidRDefault="00F61260" w:rsidP="00F61260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Статья 12</w:t>
      </w:r>
    </w:p>
    <w:p w14:paraId="3914BCE5" w14:textId="77777777" w:rsidR="00F61260" w:rsidRPr="00145263" w:rsidRDefault="00F61260" w:rsidP="00F61260">
      <w:pPr>
        <w:pStyle w:val="ConsNormal"/>
        <w:widowControl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1. Установить верхний предел муниципального долга городского округа Долгопрудный по состоянию на 01 января 2026 года в размере 0,0 тыс. рублей, в том числе верхний предел долга по муниципальным гарантиям городского округа Долгопрудный – 0,0 тыс. рублей.</w:t>
      </w:r>
    </w:p>
    <w:p w14:paraId="6B9F7155" w14:textId="77777777" w:rsidR="00F61260" w:rsidRPr="00145263" w:rsidRDefault="00F61260" w:rsidP="00F61260">
      <w:pPr>
        <w:pStyle w:val="ConsNormal"/>
        <w:widowControl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2. Установить верхний предел муниципального долга городского округа Долгопрудный по состоянию на 01 января 2027 года в размере 0,0 тыс. рублей, в том числе верхний предел долга по муниципальным гарантиям городского округа Долгопрудный – 0,0 тыс. рублей.</w:t>
      </w:r>
    </w:p>
    <w:p w14:paraId="5ECBC968" w14:textId="77777777" w:rsidR="00F61260" w:rsidRPr="00145263" w:rsidRDefault="00F61260" w:rsidP="00F61260">
      <w:pPr>
        <w:pStyle w:val="ConsNormal"/>
        <w:widowControl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3. Установить верхний предел муниципального долга городского округа Долгопрудный по состоянию на 01 января 2028 года в размере 0,0 тыс. рублей, в том числе верхний предел долга по муниципальным гарантиям городского округа Долгопрудный – 0,0 тыс. рублей.</w:t>
      </w:r>
    </w:p>
    <w:p w14:paraId="4AFA7A9D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 xml:space="preserve">4. Установить предельный объем муниципального долга городского округа Долгопрудный на 2025 год в размере 180 000,0 тыс. рублей, на 2026 год в размере 0,0 тыс. рублей, на 2027 год в размере 0,0 тыс. рублей. </w:t>
      </w:r>
    </w:p>
    <w:p w14:paraId="063EBF17" w14:textId="77777777" w:rsidR="00F61260" w:rsidRPr="00145263" w:rsidRDefault="00F61260" w:rsidP="00F6126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03597F8" w14:textId="77777777" w:rsidR="00F61260" w:rsidRPr="00145263" w:rsidRDefault="00F61260" w:rsidP="00F61260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Статья 13</w:t>
      </w:r>
    </w:p>
    <w:p w14:paraId="1313CAEE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 xml:space="preserve">1. Установить предельный объем заимствований городского округа Долгопрудный в 2025 году в сумме 0,0 тыс. рублей, в 2026 году в сумме 0,0 тыс. рублей, в 2027 году в сумме 0,0 тыс. рублей. </w:t>
      </w:r>
    </w:p>
    <w:p w14:paraId="795CCB06" w14:textId="77777777" w:rsidR="00F61260" w:rsidRPr="00145263" w:rsidRDefault="00F61260" w:rsidP="00F61260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6473FD5D" w14:textId="77777777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14</w:t>
      </w:r>
    </w:p>
    <w:p w14:paraId="0A4B9EA5" w14:textId="77777777" w:rsidR="00F61260" w:rsidRPr="00145263" w:rsidRDefault="00F61260" w:rsidP="00F612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1. Установить объем расходов бюджета городского округа Долгопрудный на обслуживание муниципального долга городского округа Долгопрудны</w:t>
      </w:r>
      <w:r>
        <w:rPr>
          <w:rFonts w:ascii="Arial" w:hAnsi="Arial" w:cs="Arial"/>
          <w:bCs/>
        </w:rPr>
        <w:t xml:space="preserve">й на 2025 год в размере </w:t>
      </w:r>
      <w:r w:rsidRPr="00220171">
        <w:rPr>
          <w:rFonts w:ascii="Arial" w:hAnsi="Arial" w:cs="Arial"/>
          <w:b/>
          <w:bCs/>
        </w:rPr>
        <w:t>5 522,9</w:t>
      </w:r>
      <w:r w:rsidRPr="00145263">
        <w:rPr>
          <w:rFonts w:ascii="Arial" w:hAnsi="Arial" w:cs="Arial"/>
          <w:bCs/>
        </w:rPr>
        <w:t xml:space="preserve"> тыс. рублей, на 2026 год в размере 0,0 тыс. рублей и на 2027 год в размере 0,0 тыс. рублей. (в редакции от </w:t>
      </w:r>
      <w:r w:rsidRPr="00CB07EE">
        <w:rPr>
          <w:rFonts w:ascii="Arial" w:hAnsi="Arial" w:cs="Arial"/>
          <w:bCs/>
        </w:rPr>
        <w:t>17.09.2025 № 99-нр)</w:t>
      </w:r>
    </w:p>
    <w:p w14:paraId="1211DC7D" w14:textId="77777777" w:rsidR="00F61260" w:rsidRPr="00145263" w:rsidRDefault="00F61260" w:rsidP="00F61260">
      <w:pPr>
        <w:ind w:right="-17"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2. Установить, что общий объем бюджетных ассигнований, предусмотренных на исполнение муниципальных гарантий городского округа Долгопрудный по возможным гарантийным случаям, составляет:</w:t>
      </w:r>
    </w:p>
    <w:p w14:paraId="524451E5" w14:textId="77777777" w:rsidR="00F61260" w:rsidRPr="00145263" w:rsidRDefault="00F61260" w:rsidP="00F61260">
      <w:pPr>
        <w:ind w:right="-17"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 xml:space="preserve">1) по бюджетным ассигнованиям, предусмотренным на исполнение муниципальных гарантий городского округа Долгопрудный в валюте Российской Федерации, планируемым за счет источников внутреннего финансирования </w:t>
      </w:r>
      <w:r w:rsidRPr="00145263">
        <w:rPr>
          <w:rFonts w:ascii="Arial" w:hAnsi="Arial" w:cs="Arial"/>
          <w:bCs/>
        </w:rPr>
        <w:lastRenderedPageBreak/>
        <w:t>дефицита бюджета городского округа Долгопрудный, в 2025 году в размере 0,0 тыс. рублей, в 2026 году в размере 0,0 тыс. рублей, в 2027 году в размере 0,0 тыс. рублей;</w:t>
      </w:r>
    </w:p>
    <w:p w14:paraId="220697A8" w14:textId="77777777" w:rsidR="00F61260" w:rsidRPr="00145263" w:rsidRDefault="00F61260" w:rsidP="00F612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145263">
        <w:rPr>
          <w:rFonts w:ascii="Arial" w:hAnsi="Arial" w:cs="Arial"/>
          <w:bCs/>
        </w:rPr>
        <w:t>2) по бюджетным ассигнованиям, предусмотренным на исполнение муниципальных гарантий городского округа Долгопрудный в валюте Российской Федерации, планируемым за счет расходов бюджета городского округа Долгопрудный, в 2025 году в размере 0,0 тыс. рублей, в 2026 году в размере 0,0 тыс. рублей, в 2027 году в размере 0,0 тыс. рублей.</w:t>
      </w:r>
    </w:p>
    <w:p w14:paraId="59D7C1B3" w14:textId="77777777" w:rsidR="00F61260" w:rsidRDefault="00F61260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06C0AA63" w14:textId="71F4DD39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15</w:t>
      </w:r>
    </w:p>
    <w:p w14:paraId="28554273" w14:textId="77777777" w:rsidR="008B54ED" w:rsidRPr="002E79DE" w:rsidRDefault="008B54ED" w:rsidP="008B54ED">
      <w:pPr>
        <w:ind w:firstLine="709"/>
        <w:contextualSpacing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1. Установить, что казначейскому сопровождению подлежат следующие средства, предоставляемые из бюджета городского округа Долгопрудный:</w:t>
      </w:r>
    </w:p>
    <w:p w14:paraId="69E30F3D" w14:textId="77777777" w:rsidR="008B54ED" w:rsidRPr="002E79DE" w:rsidRDefault="008B54ED" w:rsidP="008B54ED">
      <w:pPr>
        <w:ind w:firstLine="709"/>
        <w:contextualSpacing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1) авансовые платежи на сумму 100 000,0 тыс. рублей и более по муниципальным контрактам о поставке товаров, выполнении работ, оказании услуг, заключаемым с 1 января 2025 года получателями средств из бюджета городского округа Долгопрудный;</w:t>
      </w:r>
    </w:p>
    <w:p w14:paraId="46CC92B8" w14:textId="77777777" w:rsidR="008B54ED" w:rsidRPr="002E79DE" w:rsidRDefault="008B54ED" w:rsidP="008B54ED">
      <w:pPr>
        <w:ind w:firstLine="709"/>
        <w:contextualSpacing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2) авансовые платежи на сумму 100 000,0 тыс. рублей и более по контрактам (договорам) о поставке товаров, выполнении работ, оказании услуг, заключаемым с 1 января 2025 года исполнителями и соисполнителями и источником финансового обеспечения исполнения обязательств по которым являются средства, указанные в пункте 1 настоящей части.</w:t>
      </w:r>
    </w:p>
    <w:p w14:paraId="3125647A" w14:textId="77777777" w:rsidR="008B54ED" w:rsidRPr="002E79DE" w:rsidRDefault="008B54ED" w:rsidP="008B54ED">
      <w:pPr>
        <w:ind w:firstLine="709"/>
        <w:contextualSpacing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2. Положения пункта 1 настоящей статьи не распространяются на средства, определенные:</w:t>
      </w:r>
    </w:p>
    <w:p w14:paraId="028C68AD" w14:textId="77777777" w:rsidR="008B54ED" w:rsidRPr="002E79DE" w:rsidRDefault="008B54ED" w:rsidP="008B54ED">
      <w:pPr>
        <w:ind w:firstLine="709"/>
        <w:contextualSpacing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1) статьей 242.27 Бюджетного кодекса Российской Федерации;</w:t>
      </w:r>
    </w:p>
    <w:p w14:paraId="5F986BD8" w14:textId="77777777" w:rsidR="008B54ED" w:rsidRPr="002E79DE" w:rsidRDefault="008B54ED" w:rsidP="008B54ED">
      <w:pPr>
        <w:ind w:firstLine="709"/>
        <w:contextualSpacing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2)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</w:p>
    <w:p w14:paraId="756E23BF" w14:textId="77777777" w:rsidR="008B54ED" w:rsidRPr="002E79DE" w:rsidRDefault="008B54ED" w:rsidP="008B54ED">
      <w:pPr>
        <w:pStyle w:val="ConsPlusNormal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2E79DE">
        <w:rPr>
          <w:bCs/>
          <w:sz w:val="24"/>
          <w:szCs w:val="24"/>
        </w:rPr>
        <w:t xml:space="preserve">3. Казначейское сопровождение средств, определенных в соответствии с пунктом 1 настоящей статьи, осуществляется Федеральным казначейством в соответствии со статьей 220.2 Бюджетного кодекса Российской Федерации. </w:t>
      </w:r>
      <w:r w:rsidRPr="002E79DE">
        <w:rPr>
          <w:bCs/>
          <w:sz w:val="24"/>
          <w:szCs w:val="24"/>
          <w:shd w:val="clear" w:color="auto" w:fill="FFFFFF"/>
        </w:rPr>
        <w:t xml:space="preserve"> </w:t>
      </w:r>
    </w:p>
    <w:p w14:paraId="79DD3898" w14:textId="77777777" w:rsidR="00F61260" w:rsidRDefault="00F61260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44864F20" w14:textId="2794285D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16</w:t>
      </w:r>
    </w:p>
    <w:p w14:paraId="6F96461B" w14:textId="77777777" w:rsidR="008B54ED" w:rsidRPr="002E79DE" w:rsidRDefault="008B54ED" w:rsidP="008B54ED">
      <w:pPr>
        <w:ind w:right="-1"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1. Опубликовать настоящее решение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 в информационно-телекоммуникационной сети «Интернет».</w:t>
      </w:r>
    </w:p>
    <w:p w14:paraId="730C5E96" w14:textId="77777777" w:rsidR="008B54ED" w:rsidRPr="002E79DE" w:rsidRDefault="008B54ED" w:rsidP="008B54ED">
      <w:pPr>
        <w:ind w:right="-1" w:firstLine="709"/>
        <w:jc w:val="both"/>
        <w:rPr>
          <w:rFonts w:ascii="Arial" w:hAnsi="Arial" w:cs="Arial"/>
          <w:bCs/>
        </w:rPr>
      </w:pPr>
    </w:p>
    <w:p w14:paraId="3C95862C" w14:textId="77777777" w:rsidR="008B54ED" w:rsidRPr="002E79DE" w:rsidRDefault="008B54ED" w:rsidP="008B54ED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17</w:t>
      </w:r>
    </w:p>
    <w:p w14:paraId="4F490C31" w14:textId="77777777" w:rsidR="008B54ED" w:rsidRPr="002E79DE" w:rsidRDefault="008B54ED" w:rsidP="008B54ED">
      <w:pPr>
        <w:ind w:right="-1"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1. 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14:paraId="40659535" w14:textId="77777777" w:rsidR="008B54ED" w:rsidRPr="002E79DE" w:rsidRDefault="008B54ED" w:rsidP="008B54ED">
      <w:pPr>
        <w:ind w:right="-1"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2. Со дня вступления в силу до 1 января 2025 года настоящее решение применяется в целях обеспечения исполнения бюджета городского округа Долгопрудный в 2025 году.</w:t>
      </w:r>
    </w:p>
    <w:p w14:paraId="1419F131" w14:textId="77777777" w:rsidR="008B54ED" w:rsidRPr="002E79DE" w:rsidRDefault="008B54ED" w:rsidP="008B5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14:paraId="105E9C05" w14:textId="77777777" w:rsidR="00F61260" w:rsidRDefault="00F61260" w:rsidP="008B54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2469D99" w14:textId="36D123FE" w:rsidR="008B54ED" w:rsidRPr="002E79DE" w:rsidRDefault="008B54ED" w:rsidP="008B54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Председатель Совета депутатов</w:t>
      </w:r>
    </w:p>
    <w:p w14:paraId="2A18C449" w14:textId="77777777" w:rsidR="008B54ED" w:rsidRPr="002E79DE" w:rsidRDefault="008B54ED" w:rsidP="008B54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городского округа Долгопрудный</w:t>
      </w:r>
    </w:p>
    <w:p w14:paraId="132EE5DC" w14:textId="5155B950" w:rsidR="008B54ED" w:rsidRPr="002E79DE" w:rsidRDefault="008B54ED" w:rsidP="008B54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Московской области                                                                            </w:t>
      </w:r>
      <w:r>
        <w:rPr>
          <w:rFonts w:ascii="Arial" w:hAnsi="Arial" w:cs="Arial"/>
          <w:bCs/>
        </w:rPr>
        <w:t xml:space="preserve">           </w:t>
      </w:r>
      <w:r w:rsidRPr="002E79DE">
        <w:rPr>
          <w:rFonts w:ascii="Arial" w:hAnsi="Arial" w:cs="Arial"/>
          <w:bCs/>
        </w:rPr>
        <w:t>Д.В. Балабанов</w:t>
      </w:r>
    </w:p>
    <w:p w14:paraId="0934EB63" w14:textId="77777777" w:rsidR="008B54ED" w:rsidRPr="002E79DE" w:rsidRDefault="008B54ED" w:rsidP="008B54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E36ECDC" w14:textId="77777777" w:rsidR="008B54ED" w:rsidRPr="002E79DE" w:rsidRDefault="008B54ED" w:rsidP="008B54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Принято на заседании Совета депутатов</w:t>
      </w:r>
    </w:p>
    <w:p w14:paraId="2C29A118" w14:textId="77777777" w:rsidR="008B54ED" w:rsidRPr="002E79DE" w:rsidRDefault="008B54ED" w:rsidP="008B54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городского округа Долгопрудный</w:t>
      </w:r>
    </w:p>
    <w:p w14:paraId="5415E225" w14:textId="77777777" w:rsidR="008B54ED" w:rsidRPr="002E79DE" w:rsidRDefault="008B54ED" w:rsidP="008B54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Московской области</w:t>
      </w:r>
    </w:p>
    <w:p w14:paraId="669189C5" w14:textId="77777777" w:rsidR="008B54ED" w:rsidRPr="002E79DE" w:rsidRDefault="008B54ED" w:rsidP="008B54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lastRenderedPageBreak/>
        <w:t xml:space="preserve">18 декабря 2024 года </w:t>
      </w:r>
    </w:p>
    <w:p w14:paraId="785F2CB8" w14:textId="77777777" w:rsidR="008B54ED" w:rsidRPr="002E79DE" w:rsidRDefault="008B54ED" w:rsidP="008B54ED">
      <w:pPr>
        <w:rPr>
          <w:rFonts w:ascii="Arial" w:hAnsi="Arial" w:cs="Arial"/>
          <w:bCs/>
        </w:rPr>
      </w:pPr>
    </w:p>
    <w:p w14:paraId="76438D18" w14:textId="77777777" w:rsidR="008B54ED" w:rsidRPr="002E79DE" w:rsidRDefault="008B54ED" w:rsidP="008B54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Глава городского округа Долгопрудный</w:t>
      </w:r>
    </w:p>
    <w:p w14:paraId="544BD815" w14:textId="60B3120B" w:rsidR="008B54ED" w:rsidRPr="002E79DE" w:rsidRDefault="008B54ED" w:rsidP="008B54ED">
      <w:pPr>
        <w:widowControl w:val="0"/>
        <w:tabs>
          <w:tab w:val="left" w:pos="7797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Московской области                                                                                         Р.М. Истомин</w:t>
      </w:r>
    </w:p>
    <w:p w14:paraId="117A660B" w14:textId="4CCF9FBD" w:rsidR="00DA6829" w:rsidRPr="00DA6829" w:rsidRDefault="008B54ED" w:rsidP="008B54ED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E79DE">
        <w:rPr>
          <w:rFonts w:ascii="Arial" w:hAnsi="Arial" w:cs="Arial"/>
          <w:bCs/>
        </w:rPr>
        <w:t>«18» декабря 2024 года</w:t>
      </w:r>
    </w:p>
    <w:sectPr w:rsidR="00DA6829" w:rsidRPr="00DA6829" w:rsidSect="00DE291A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F7B3E" w14:textId="77777777" w:rsidR="00273A5A" w:rsidRDefault="00273A5A">
      <w:r>
        <w:separator/>
      </w:r>
    </w:p>
  </w:endnote>
  <w:endnote w:type="continuationSeparator" w:id="0">
    <w:p w14:paraId="052975E9" w14:textId="77777777" w:rsidR="00273A5A" w:rsidRDefault="0027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587F3" w14:textId="77777777" w:rsidR="00273A5A" w:rsidRDefault="00273A5A">
      <w:r>
        <w:separator/>
      </w:r>
    </w:p>
  </w:footnote>
  <w:footnote w:type="continuationSeparator" w:id="0">
    <w:p w14:paraId="12DA80FD" w14:textId="77777777" w:rsidR="00273A5A" w:rsidRDefault="0027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880E93"/>
    <w:multiLevelType w:val="hybridMultilevel"/>
    <w:tmpl w:val="A5A2C6EE"/>
    <w:lvl w:ilvl="0" w:tplc="29949A80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D24DDE"/>
    <w:multiLevelType w:val="hybridMultilevel"/>
    <w:tmpl w:val="DD3265B8"/>
    <w:lvl w:ilvl="0" w:tplc="BB7AE4A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10"/>
  </w:num>
  <w:num w:numId="2">
    <w:abstractNumId w:val="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046E34"/>
    <w:rsid w:val="0006201F"/>
    <w:rsid w:val="00063E23"/>
    <w:rsid w:val="0006496C"/>
    <w:rsid w:val="00076B48"/>
    <w:rsid w:val="00083349"/>
    <w:rsid w:val="00093370"/>
    <w:rsid w:val="00095789"/>
    <w:rsid w:val="000E75B0"/>
    <w:rsid w:val="00137130"/>
    <w:rsid w:val="00161C9F"/>
    <w:rsid w:val="00161CCB"/>
    <w:rsid w:val="0017457F"/>
    <w:rsid w:val="00191225"/>
    <w:rsid w:val="00191F6A"/>
    <w:rsid w:val="001A3700"/>
    <w:rsid w:val="001B2012"/>
    <w:rsid w:val="001C3EC7"/>
    <w:rsid w:val="001C6380"/>
    <w:rsid w:val="001D3050"/>
    <w:rsid w:val="001F4C10"/>
    <w:rsid w:val="00210C64"/>
    <w:rsid w:val="00211E35"/>
    <w:rsid w:val="00220905"/>
    <w:rsid w:val="00246116"/>
    <w:rsid w:val="00261492"/>
    <w:rsid w:val="00273A5A"/>
    <w:rsid w:val="00274750"/>
    <w:rsid w:val="002803F9"/>
    <w:rsid w:val="002905D3"/>
    <w:rsid w:val="00291E3B"/>
    <w:rsid w:val="002A5C1F"/>
    <w:rsid w:val="002B6516"/>
    <w:rsid w:val="002E676A"/>
    <w:rsid w:val="002F1562"/>
    <w:rsid w:val="00311B57"/>
    <w:rsid w:val="0033143D"/>
    <w:rsid w:val="00344053"/>
    <w:rsid w:val="003464F9"/>
    <w:rsid w:val="00367C63"/>
    <w:rsid w:val="00374FD4"/>
    <w:rsid w:val="00380311"/>
    <w:rsid w:val="00385FB3"/>
    <w:rsid w:val="003A6B21"/>
    <w:rsid w:val="003E527F"/>
    <w:rsid w:val="00430023"/>
    <w:rsid w:val="00434215"/>
    <w:rsid w:val="00436ADE"/>
    <w:rsid w:val="00485061"/>
    <w:rsid w:val="00493C97"/>
    <w:rsid w:val="004A1192"/>
    <w:rsid w:val="004A630A"/>
    <w:rsid w:val="004C3CE0"/>
    <w:rsid w:val="004D063A"/>
    <w:rsid w:val="004E4FE9"/>
    <w:rsid w:val="004F289B"/>
    <w:rsid w:val="00501C62"/>
    <w:rsid w:val="0054622F"/>
    <w:rsid w:val="005A7B11"/>
    <w:rsid w:val="005C53AA"/>
    <w:rsid w:val="005C71E5"/>
    <w:rsid w:val="005E4FC5"/>
    <w:rsid w:val="005E7B7A"/>
    <w:rsid w:val="005F696D"/>
    <w:rsid w:val="00630D82"/>
    <w:rsid w:val="00633272"/>
    <w:rsid w:val="006E0946"/>
    <w:rsid w:val="006F1C99"/>
    <w:rsid w:val="007050EF"/>
    <w:rsid w:val="00716506"/>
    <w:rsid w:val="00733B02"/>
    <w:rsid w:val="00742464"/>
    <w:rsid w:val="0076075E"/>
    <w:rsid w:val="00762987"/>
    <w:rsid w:val="00763768"/>
    <w:rsid w:val="0076763C"/>
    <w:rsid w:val="007A0F4C"/>
    <w:rsid w:val="007B6A34"/>
    <w:rsid w:val="007F0E98"/>
    <w:rsid w:val="007F1A24"/>
    <w:rsid w:val="007F2A72"/>
    <w:rsid w:val="0080328C"/>
    <w:rsid w:val="00821489"/>
    <w:rsid w:val="008215EE"/>
    <w:rsid w:val="00871BFC"/>
    <w:rsid w:val="00873743"/>
    <w:rsid w:val="008738BB"/>
    <w:rsid w:val="00887078"/>
    <w:rsid w:val="008947BD"/>
    <w:rsid w:val="008A71E0"/>
    <w:rsid w:val="008B438E"/>
    <w:rsid w:val="008B54ED"/>
    <w:rsid w:val="008C6F87"/>
    <w:rsid w:val="008C7F6D"/>
    <w:rsid w:val="008E3242"/>
    <w:rsid w:val="008F1F80"/>
    <w:rsid w:val="00904BA8"/>
    <w:rsid w:val="00947C33"/>
    <w:rsid w:val="0095355A"/>
    <w:rsid w:val="00975F8C"/>
    <w:rsid w:val="00987DFB"/>
    <w:rsid w:val="009903C0"/>
    <w:rsid w:val="00997037"/>
    <w:rsid w:val="009A2240"/>
    <w:rsid w:val="009E0E70"/>
    <w:rsid w:val="00A061EB"/>
    <w:rsid w:val="00A131EA"/>
    <w:rsid w:val="00A27393"/>
    <w:rsid w:val="00A33373"/>
    <w:rsid w:val="00A60246"/>
    <w:rsid w:val="00A77048"/>
    <w:rsid w:val="00A87F90"/>
    <w:rsid w:val="00AC0B03"/>
    <w:rsid w:val="00AD3C27"/>
    <w:rsid w:val="00AD5920"/>
    <w:rsid w:val="00AE6801"/>
    <w:rsid w:val="00AF5D9A"/>
    <w:rsid w:val="00B126CE"/>
    <w:rsid w:val="00BB23BD"/>
    <w:rsid w:val="00BB3C0B"/>
    <w:rsid w:val="00BD27C4"/>
    <w:rsid w:val="00BE7E1D"/>
    <w:rsid w:val="00BF02FD"/>
    <w:rsid w:val="00C00E7C"/>
    <w:rsid w:val="00C12DCC"/>
    <w:rsid w:val="00C2491F"/>
    <w:rsid w:val="00C255E5"/>
    <w:rsid w:val="00C5313F"/>
    <w:rsid w:val="00C7193F"/>
    <w:rsid w:val="00C85567"/>
    <w:rsid w:val="00CC11F8"/>
    <w:rsid w:val="00CD1CC4"/>
    <w:rsid w:val="00D2303A"/>
    <w:rsid w:val="00D37953"/>
    <w:rsid w:val="00D40C57"/>
    <w:rsid w:val="00D42AB7"/>
    <w:rsid w:val="00D44685"/>
    <w:rsid w:val="00D519A9"/>
    <w:rsid w:val="00D525AF"/>
    <w:rsid w:val="00D5650E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F23225"/>
    <w:rsid w:val="00F34447"/>
    <w:rsid w:val="00F61260"/>
    <w:rsid w:val="00F76821"/>
    <w:rsid w:val="00F8504B"/>
    <w:rsid w:val="00F97BD7"/>
    <w:rsid w:val="00FB269B"/>
    <w:rsid w:val="00FE7040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  <w:link w:val="aff1"/>
    <w:uiPriority w:val="99"/>
  </w:style>
  <w:style w:type="paragraph" w:customStyle="1" w:styleId="aff2">
    <w:name w:val="Содержимое врезки"/>
    <w:basedOn w:val="afc"/>
  </w:style>
  <w:style w:type="paragraph" w:customStyle="1" w:styleId="aff3">
    <w:name w:val="Заголовок таблицы"/>
    <w:basedOn w:val="aff"/>
    <w:pPr>
      <w:jc w:val="center"/>
    </w:pPr>
    <w:rPr>
      <w:b/>
      <w:bCs/>
    </w:rPr>
  </w:style>
  <w:style w:type="paragraph" w:customStyle="1" w:styleId="ConsNormal">
    <w:name w:val="ConsNormal"/>
    <w:rsid w:val="008B54ED"/>
    <w:pPr>
      <w:widowControl w:val="0"/>
      <w:autoSpaceDE w:val="0"/>
      <w:autoSpaceDN w:val="0"/>
      <w:adjustRightInd w:val="0"/>
      <w:ind w:firstLine="720"/>
    </w:pPr>
    <w:rPr>
      <w:sz w:val="24"/>
      <w:szCs w:val="24"/>
      <w:lang w:eastAsia="ru-RU"/>
    </w:rPr>
  </w:style>
  <w:style w:type="paragraph" w:customStyle="1" w:styleId="ConsPlusNormal">
    <w:name w:val="ConsPlusNormal"/>
    <w:rsid w:val="008B54ED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aff1">
    <w:name w:val="Обычный (веб) Знак"/>
    <w:link w:val="aff0"/>
    <w:uiPriority w:val="99"/>
    <w:rsid w:val="008B54ED"/>
    <w:rPr>
      <w:sz w:val="24"/>
      <w:szCs w:val="24"/>
      <w:lang w:eastAsia="ar-SA"/>
    </w:rPr>
  </w:style>
  <w:style w:type="character" w:customStyle="1" w:styleId="19">
    <w:name w:val="Обычный (веб) Знак1"/>
    <w:uiPriority w:val="99"/>
    <w:rsid w:val="00F612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3CA6F9D68FD519CFBC0B4FCB79F2EBCEFA8E3FC56F707672F8B588EF1FF2E0F28B0850D371EEAEM925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33CA6F9D68FD519CFBC0B4FCB79F2EBCEFA8E3FC56F707672F8B588EF1FF2E0F28B0850D371EEAEM92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3CA6F9D68FD519CFBC0B4FCB79F2EBCEFA8E3FC56F707672F8B588EF1FF2E0F28B0850D371EEAEM925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2601</Words>
  <Characters>14830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админ</cp:lastModifiedBy>
  <cp:revision>8</cp:revision>
  <cp:lastPrinted>2025-04-24T08:05:00Z</cp:lastPrinted>
  <dcterms:created xsi:type="dcterms:W3CDTF">2025-04-24T08:05:00Z</dcterms:created>
  <dcterms:modified xsi:type="dcterms:W3CDTF">2025-09-22T11:28:00Z</dcterms:modified>
  <cp:version>1048576</cp:version>
</cp:coreProperties>
</file>