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3ED09" w14:textId="77777777" w:rsidR="00CA1FFE" w:rsidRPr="00E2221E" w:rsidRDefault="00CA1FFE" w:rsidP="00CA1FFE">
      <w:pPr>
        <w:autoSpaceDE w:val="0"/>
        <w:autoSpaceDN w:val="0"/>
        <w:adjustRightInd w:val="0"/>
        <w:ind w:firstLine="567"/>
        <w:rPr>
          <w:rFonts w:ascii="Arial" w:hAnsi="Arial" w:cs="Arial"/>
          <w:sz w:val="20"/>
          <w:szCs w:val="20"/>
        </w:rPr>
      </w:pPr>
    </w:p>
    <w:p w14:paraId="1F2A5F10" w14:textId="77777777" w:rsidR="002F3F97" w:rsidRPr="000739E0" w:rsidRDefault="002F3F97" w:rsidP="002F3F97">
      <w:pPr>
        <w:pStyle w:val="a9"/>
        <w:shd w:val="clear" w:color="auto" w:fill="FFFFFF" w:themeFill="background1"/>
        <w:spacing w:before="0" w:beforeAutospacing="0" w:after="0" w:afterAutospacing="0" w:line="276" w:lineRule="auto"/>
        <w:ind w:left="10490"/>
        <w:rPr>
          <w:rFonts w:ascii="Arial" w:hAnsi="Arial" w:cs="Arial"/>
        </w:rPr>
      </w:pPr>
      <w:r w:rsidRPr="000739E0">
        <w:rPr>
          <w:rFonts w:ascii="Arial" w:hAnsi="Arial" w:cs="Arial"/>
        </w:rPr>
        <w:t>УТВЕРЖДАЮ</w:t>
      </w:r>
      <w:r w:rsidRPr="000739E0">
        <w:rPr>
          <w:rFonts w:ascii="Arial" w:hAnsi="Arial" w:cs="Arial"/>
        </w:rPr>
        <w:br/>
        <w:t xml:space="preserve">Глава городского округа Долгопрудный  </w:t>
      </w:r>
    </w:p>
    <w:p w14:paraId="378DB876" w14:textId="77777777" w:rsidR="002F3F97" w:rsidRPr="000739E0" w:rsidRDefault="002F3F97" w:rsidP="002F3F97">
      <w:pPr>
        <w:pStyle w:val="a9"/>
        <w:shd w:val="clear" w:color="auto" w:fill="FFFFFF" w:themeFill="background1"/>
        <w:spacing w:before="0" w:beforeAutospacing="0" w:after="0" w:afterAutospacing="0" w:line="276" w:lineRule="auto"/>
        <w:ind w:left="10490"/>
        <w:rPr>
          <w:rFonts w:ascii="Arial" w:hAnsi="Arial" w:cs="Arial"/>
        </w:rPr>
      </w:pPr>
      <w:r w:rsidRPr="000739E0">
        <w:rPr>
          <w:rFonts w:ascii="Arial" w:hAnsi="Arial" w:cs="Arial"/>
        </w:rPr>
        <w:t>Московской области</w:t>
      </w:r>
    </w:p>
    <w:p w14:paraId="52EA63ED" w14:textId="77777777" w:rsidR="002F3F97" w:rsidRPr="000739E0" w:rsidRDefault="002F3F97" w:rsidP="002F3F97">
      <w:pPr>
        <w:pStyle w:val="a9"/>
        <w:shd w:val="clear" w:color="auto" w:fill="FFFFFF" w:themeFill="background1"/>
        <w:spacing w:before="0" w:beforeAutospacing="0" w:after="0" w:afterAutospacing="0" w:line="276" w:lineRule="auto"/>
        <w:ind w:left="10490"/>
        <w:rPr>
          <w:rFonts w:ascii="Arial" w:hAnsi="Arial" w:cs="Arial"/>
        </w:rPr>
      </w:pPr>
      <w:r w:rsidRPr="000739E0">
        <w:rPr>
          <w:rFonts w:ascii="Arial" w:hAnsi="Arial" w:cs="Arial"/>
        </w:rPr>
        <w:br/>
        <w:t>_______________________Сотник О.А.</w:t>
      </w:r>
    </w:p>
    <w:p w14:paraId="05086BDE" w14:textId="77777777" w:rsidR="002F3F97" w:rsidRDefault="002F3F97" w:rsidP="002F3F97">
      <w:pPr>
        <w:autoSpaceDE w:val="0"/>
        <w:autoSpaceDN w:val="0"/>
        <w:adjustRightInd w:val="0"/>
        <w:ind w:left="10490"/>
        <w:rPr>
          <w:rFonts w:ascii="Arial" w:hAnsi="Arial" w:cs="Arial"/>
          <w:b/>
          <w:bCs/>
          <w:szCs w:val="20"/>
        </w:rPr>
      </w:pPr>
      <w:r w:rsidRPr="000739E0">
        <w:rPr>
          <w:rFonts w:ascii="Arial" w:hAnsi="Arial" w:cs="Arial"/>
        </w:rPr>
        <w:t>«__</w:t>
      </w:r>
      <w:proofErr w:type="gramStart"/>
      <w:r w:rsidRPr="000739E0">
        <w:rPr>
          <w:rFonts w:ascii="Arial" w:hAnsi="Arial" w:cs="Arial"/>
        </w:rPr>
        <w:t>_»_</w:t>
      </w:r>
      <w:proofErr w:type="gramEnd"/>
      <w:r w:rsidRPr="000739E0">
        <w:rPr>
          <w:rFonts w:ascii="Arial" w:hAnsi="Arial" w:cs="Arial"/>
        </w:rPr>
        <w:t>_________2026 год</w:t>
      </w:r>
    </w:p>
    <w:p w14:paraId="2F1EE549" w14:textId="77777777" w:rsidR="002F3F97" w:rsidRDefault="002F3F97" w:rsidP="002F3F97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Cs w:val="20"/>
        </w:rPr>
      </w:pPr>
    </w:p>
    <w:p w14:paraId="4F4EFFDB" w14:textId="77777777" w:rsidR="002F3F97" w:rsidRPr="00AF2F5F" w:rsidRDefault="002F3F97" w:rsidP="002F3F97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Cs w:val="20"/>
        </w:rPr>
      </w:pPr>
      <w:r w:rsidRPr="00AF2F5F">
        <w:rPr>
          <w:rFonts w:ascii="Arial" w:hAnsi="Arial" w:cs="Arial"/>
          <w:b/>
          <w:szCs w:val="20"/>
        </w:rPr>
        <w:t xml:space="preserve">План мероприятий по снижению комплаенс-рисков </w:t>
      </w:r>
    </w:p>
    <w:p w14:paraId="24BA4256" w14:textId="77777777" w:rsidR="002F3F97" w:rsidRPr="00AF2F5F" w:rsidRDefault="002F3F97" w:rsidP="002F3F97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Cs w:val="20"/>
        </w:rPr>
      </w:pPr>
      <w:r w:rsidRPr="00AF2F5F">
        <w:rPr>
          <w:rFonts w:ascii="Arial" w:hAnsi="Arial" w:cs="Arial"/>
          <w:b/>
          <w:szCs w:val="20"/>
        </w:rPr>
        <w:t>в администрации городского округа Долгопрудный на 2026 год</w:t>
      </w:r>
    </w:p>
    <w:p w14:paraId="188FA58D" w14:textId="77777777" w:rsidR="002F3F97" w:rsidRPr="00E2221E" w:rsidRDefault="002F3F97" w:rsidP="002F3F97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a3"/>
        <w:tblW w:w="155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3"/>
        <w:gridCol w:w="3058"/>
        <w:gridCol w:w="7087"/>
        <w:gridCol w:w="1560"/>
        <w:gridCol w:w="3261"/>
      </w:tblGrid>
      <w:tr w:rsidR="00877CFE" w:rsidRPr="00E2221E" w14:paraId="446D46D2" w14:textId="77777777" w:rsidTr="00877CFE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D090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6E2402F2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E78F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Комплаенс-риск согласно карте рисков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5DA5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Мероприятия по снижению</w:t>
            </w:r>
          </w:p>
          <w:p w14:paraId="3CAE7728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рисков</w:t>
            </w:r>
          </w:p>
          <w:p w14:paraId="0C1E08CF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969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Срок исполнения</w:t>
            </w:r>
          </w:p>
          <w:p w14:paraId="0D96DF73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76A" w14:textId="0D695F03" w:rsidR="00877CFE" w:rsidRPr="00E2221E" w:rsidRDefault="00877CFE" w:rsidP="00877CFE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Ответственное</w:t>
            </w:r>
          </w:p>
          <w:p w14:paraId="1FD792E2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структурное</w:t>
            </w:r>
          </w:p>
          <w:p w14:paraId="2C2AA7DE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подразделение</w:t>
            </w:r>
          </w:p>
        </w:tc>
      </w:tr>
      <w:tr w:rsidR="00877CFE" w:rsidRPr="00E2221E" w14:paraId="0EF80820" w14:textId="77777777" w:rsidTr="00877C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B6EA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392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Нарушение антимонопольного законодательства при принятии нормативных правовых актов администрации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E33C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 xml:space="preserve">1. Анализ нормативных правовых актов и проектов нормативных правовых актов на предмет соответствия антимонопольному законодательству. </w:t>
            </w:r>
          </w:p>
          <w:p w14:paraId="3A1D3B4E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2. Анализ ранее выявленных нарушений; мониторинг и анализ практики применения антимонопольного законодательства.</w:t>
            </w:r>
          </w:p>
          <w:p w14:paraId="0E78F642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3 Совершенствование системы внутреннего контроля.</w:t>
            </w:r>
          </w:p>
          <w:p w14:paraId="518BEA10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4. Контроль соблюдения антимонопольного законодательства в текущей деятельности.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DF1" w14:textId="4A90C528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4877" w14:textId="6C3715B1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bCs/>
                <w:sz w:val="20"/>
                <w:szCs w:val="20"/>
              </w:rPr>
              <w:t>Структурны</w:t>
            </w:r>
            <w:r>
              <w:rPr>
                <w:rFonts w:ascii="Arial" w:hAnsi="Arial" w:cs="Arial"/>
                <w:bCs/>
                <w:sz w:val="20"/>
                <w:szCs w:val="20"/>
              </w:rPr>
              <w:t>е подразделения администрации городского округа, Ю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>ридический отдел администрации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</w:t>
            </w:r>
          </w:p>
        </w:tc>
      </w:tr>
      <w:tr w:rsidR="00877CFE" w:rsidRPr="00E2221E" w14:paraId="16475BA7" w14:textId="77777777" w:rsidTr="00877CFE">
        <w:trPr>
          <w:trHeight w:val="223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E2F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181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Нарушения при осуществлении закупок товаров (работ, услуг) для обеспечения нужд администрации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794D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1. Повышение квалификации работников администрации и специалистов МКУ «Центр закупок-Долгопрудный», ответственных за осуществление закупок:</w:t>
            </w:r>
          </w:p>
          <w:p w14:paraId="7E7C46FA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 xml:space="preserve">- участие в </w:t>
            </w:r>
            <w:proofErr w:type="spellStart"/>
            <w:r w:rsidRPr="00E2221E">
              <w:rPr>
                <w:rFonts w:ascii="Arial" w:hAnsi="Arial" w:cs="Arial"/>
                <w:sz w:val="20"/>
                <w:szCs w:val="20"/>
              </w:rPr>
              <w:t>вебинарах</w:t>
            </w:r>
            <w:proofErr w:type="spellEnd"/>
            <w:r w:rsidRPr="00E2221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BBD405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- прохождение обучения в лицензированных учебных центрах не менее одного раза в 3 года.</w:t>
            </w:r>
          </w:p>
          <w:p w14:paraId="40C16635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67AE768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2. Недопущение возникновения конфликта интересов (проведение анализа аффилированных связей членов закупочной комиссии с участниками закупок</w:t>
            </w:r>
          </w:p>
          <w:p w14:paraId="440C5227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7B8860D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3. Обобщение правоприменительной и судебно-административной практики в сфере осуществления закупок товаров (работ,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750" w14:textId="3E802128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46480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5911" w14:textId="177AED64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bCs/>
                <w:sz w:val="20"/>
                <w:szCs w:val="20"/>
              </w:rPr>
              <w:t>Структурные подразделения администрации, МКУ «Центр закупок-Долгопрудный»</w:t>
            </w:r>
          </w:p>
          <w:p w14:paraId="0194D1CC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4132E3" w14:textId="27992DE3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bCs/>
                <w:sz w:val="20"/>
                <w:szCs w:val="20"/>
              </w:rPr>
              <w:t xml:space="preserve">Отдел кадров </w:t>
            </w:r>
            <w: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Управления</w:t>
            </w:r>
            <w:r w:rsidRPr="00877CFE">
              <w:rPr>
                <w:rFonts w:ascii="Arial" w:hAnsi="Arial" w:cs="Arial"/>
                <w:bCs/>
                <w:sz w:val="20"/>
                <w:szCs w:val="20"/>
              </w:rPr>
              <w:t xml:space="preserve"> муниципальной службы, кадров и документооборота</w:t>
            </w: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>администрации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>, МКУ «Центр закупок-Долгопрудный»</w:t>
            </w:r>
          </w:p>
          <w:p w14:paraId="7149F5A5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61B5AD" w14:textId="341576F9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bCs/>
                <w:sz w:val="20"/>
                <w:szCs w:val="20"/>
              </w:rPr>
              <w:t>Юридический отдел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администрации городского округа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>, МКУ «Центр закупок-Долгопрудный»</w:t>
            </w:r>
          </w:p>
        </w:tc>
      </w:tr>
      <w:tr w:rsidR="00877CFE" w:rsidRPr="00E2221E" w14:paraId="1E88C976" w14:textId="77777777" w:rsidTr="00877C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04D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160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 xml:space="preserve">Нарушение антимонопольного </w:t>
            </w:r>
            <w:r w:rsidRPr="00E2221E">
              <w:rPr>
                <w:rFonts w:ascii="Arial" w:hAnsi="Arial" w:cs="Arial"/>
                <w:sz w:val="20"/>
                <w:szCs w:val="20"/>
              </w:rPr>
              <w:lastRenderedPageBreak/>
              <w:t>законодательства при рассмотрении обращений граждан и юридических лиц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FCD3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lastRenderedPageBreak/>
              <w:t>1. Обобщение правоприменительной и судебно-административной практики в сфере антимонопольного законодательства.</w:t>
            </w:r>
          </w:p>
          <w:p w14:paraId="40871966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lastRenderedPageBreak/>
              <w:t xml:space="preserve">2. Повышение квалификации работников. </w:t>
            </w:r>
          </w:p>
          <w:p w14:paraId="19E62384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3. Контроль за соблюдением сроков.</w:t>
            </w:r>
          </w:p>
          <w:p w14:paraId="2CED410B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4. Анализ выявленных нарушений.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EEB2" w14:textId="052E83E1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4648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03ED" w14:textId="19088356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bCs/>
                <w:sz w:val="20"/>
                <w:szCs w:val="20"/>
              </w:rPr>
              <w:t>Структурные подразделения администрации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городского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округа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>Юридический отдел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администрации городского округа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 xml:space="preserve">Отдел кадров </w:t>
            </w:r>
            <w: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Управления</w:t>
            </w:r>
            <w:r w:rsidRPr="00877CFE">
              <w:rPr>
                <w:rFonts w:ascii="Arial" w:hAnsi="Arial" w:cs="Arial"/>
                <w:bCs/>
                <w:sz w:val="20"/>
                <w:szCs w:val="20"/>
              </w:rPr>
              <w:t xml:space="preserve"> муниципальной службы, кадров и документооборота</w:t>
            </w: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>администрации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877CFE">
              <w:rPr>
                <w:rFonts w:ascii="Arial" w:hAnsi="Arial" w:cs="Arial"/>
                <w:bCs/>
                <w:sz w:val="20"/>
                <w:szCs w:val="20"/>
              </w:rPr>
              <w:t>тдел делопроизводства и обращений граждан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Управления</w:t>
            </w:r>
            <w:r w:rsidRPr="00877CFE">
              <w:rPr>
                <w:rFonts w:ascii="Arial" w:hAnsi="Arial" w:cs="Arial"/>
                <w:bCs/>
                <w:sz w:val="20"/>
                <w:szCs w:val="20"/>
              </w:rPr>
              <w:t xml:space="preserve"> муниципальной службы, кадров и документооборота</w:t>
            </w: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>администрации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</w:t>
            </w:r>
          </w:p>
        </w:tc>
      </w:tr>
      <w:tr w:rsidR="00877CFE" w:rsidRPr="00E2221E" w14:paraId="18F62E2A" w14:textId="77777777" w:rsidTr="00877C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7176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7B2E" w14:textId="77777777" w:rsidR="00877CFE" w:rsidRPr="00E2221E" w:rsidRDefault="00877CFE" w:rsidP="00877CFE">
            <w:pPr>
              <w:autoSpaceDE w:val="0"/>
              <w:autoSpaceDN w:val="0"/>
              <w:adjustRightInd w:val="0"/>
              <w:ind w:hanging="25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Нарушение антимонопольного законодательства при оказании муниципальных услуг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8035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1. Контроль за соблюдением требований законодательства при предоставлении муниципальных услуг, административных регламентов предоставления государственных и муниципальных услуг.</w:t>
            </w:r>
          </w:p>
          <w:p w14:paraId="1CEB5729" w14:textId="77777777" w:rsidR="00877CFE" w:rsidRPr="00E2221E" w:rsidRDefault="00877CFE" w:rsidP="00877CFE">
            <w:pPr>
              <w:ind w:firstLine="0"/>
              <w:jc w:val="left"/>
              <w:rPr>
                <w:rFonts w:ascii="Arial" w:eastAsiaTheme="minorHAnsi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 xml:space="preserve">2. Изучение муниципальных правовых актов, регулирующих предоставление </w:t>
            </w:r>
            <w:r w:rsidRPr="00E2221E">
              <w:rPr>
                <w:rFonts w:ascii="Arial" w:eastAsiaTheme="minorHAnsi" w:hAnsi="Arial" w:cs="Arial"/>
                <w:sz w:val="20"/>
                <w:szCs w:val="20"/>
              </w:rPr>
              <w:t>муниципальных услуг.</w:t>
            </w:r>
          </w:p>
          <w:p w14:paraId="0B7B7493" w14:textId="77777777" w:rsidR="00877CFE" w:rsidRPr="00E2221E" w:rsidRDefault="00877CFE" w:rsidP="00877CF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eastAsiaTheme="minorHAnsi" w:hAnsi="Arial" w:cs="Arial"/>
                <w:sz w:val="20"/>
                <w:szCs w:val="20"/>
              </w:rPr>
              <w:t xml:space="preserve">3. </w:t>
            </w:r>
            <w:r w:rsidRPr="00E2221E">
              <w:rPr>
                <w:rFonts w:ascii="Arial" w:hAnsi="Arial" w:cs="Arial"/>
                <w:sz w:val="20"/>
                <w:szCs w:val="20"/>
              </w:rPr>
              <w:t>Осуществление текущего контроля предоставления муниципальных услуг.</w:t>
            </w:r>
          </w:p>
          <w:p w14:paraId="1A33D31E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E2221E">
              <w:rPr>
                <w:rFonts w:ascii="Arial" w:eastAsiaTheme="minorHAnsi" w:hAnsi="Arial" w:cs="Arial"/>
                <w:sz w:val="20"/>
                <w:szCs w:val="20"/>
              </w:rPr>
              <w:t xml:space="preserve">Повышение квалификации должностных лиц, ответственных за </w:t>
            </w:r>
            <w:r w:rsidRPr="00E2221E">
              <w:rPr>
                <w:rFonts w:ascii="Arial" w:hAnsi="Arial" w:cs="Arial"/>
                <w:sz w:val="20"/>
                <w:szCs w:val="20"/>
              </w:rPr>
              <w:t xml:space="preserve">предоставление </w:t>
            </w:r>
            <w:r w:rsidRPr="00E2221E">
              <w:rPr>
                <w:rFonts w:ascii="Arial" w:eastAsiaTheme="minorHAnsi" w:hAnsi="Arial" w:cs="Arial"/>
                <w:sz w:val="20"/>
                <w:szCs w:val="20"/>
              </w:rPr>
              <w:t>муниципальных услуг.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F0BA" w14:textId="05127E04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46480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E3B7" w14:textId="3459CC9A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bCs/>
                <w:sz w:val="20"/>
                <w:szCs w:val="20"/>
              </w:rPr>
              <w:t>Структурные подразделения администрации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городского округа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>, Юридический отдел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администрации городского округа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 xml:space="preserve">, Отдел кадров </w:t>
            </w:r>
            <w: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Управления</w:t>
            </w:r>
            <w:r w:rsidRPr="00877CFE">
              <w:rPr>
                <w:rFonts w:ascii="Arial" w:hAnsi="Arial" w:cs="Arial"/>
                <w:bCs/>
                <w:sz w:val="20"/>
                <w:szCs w:val="20"/>
              </w:rPr>
              <w:t xml:space="preserve"> муниципальной службы, кадров и документооборота</w:t>
            </w: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>администрации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>, МКУ «МФЦ Долгопрудный»</w:t>
            </w:r>
          </w:p>
        </w:tc>
      </w:tr>
      <w:tr w:rsidR="00877CFE" w:rsidRPr="00E2221E" w14:paraId="4E6DFDE3" w14:textId="77777777" w:rsidTr="00877C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B675" w14:textId="77777777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7EFE" w14:textId="77777777" w:rsidR="00877CFE" w:rsidRPr="00E2221E" w:rsidRDefault="00877CFE" w:rsidP="00877CFE">
            <w:pPr>
              <w:autoSpaceDE w:val="0"/>
              <w:autoSpaceDN w:val="0"/>
              <w:adjustRightInd w:val="0"/>
              <w:ind w:hanging="25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Нарушение антимонопольного законодательства в сфере распоряжения муниципальным имуществом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3F7" w14:textId="77777777" w:rsidR="00877CFE" w:rsidRPr="00E2221E" w:rsidRDefault="00877CFE" w:rsidP="00877CFE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rPr>
                <w:rFonts w:cs="Arial"/>
                <w:bCs/>
                <w:sz w:val="20"/>
                <w:szCs w:val="20"/>
              </w:rPr>
            </w:pPr>
            <w:r w:rsidRPr="00E2221E">
              <w:rPr>
                <w:rFonts w:cs="Arial"/>
                <w:sz w:val="20"/>
                <w:szCs w:val="20"/>
              </w:rPr>
              <w:t xml:space="preserve">Контроль за соблюдением сотрудниками администрации действующего законодательства при </w:t>
            </w:r>
            <w:r w:rsidRPr="00E2221E">
              <w:rPr>
                <w:rFonts w:cs="Arial"/>
                <w:bCs/>
                <w:sz w:val="20"/>
                <w:szCs w:val="20"/>
              </w:rPr>
              <w:t>распоряжении муниципальным имуществом.</w:t>
            </w:r>
          </w:p>
          <w:p w14:paraId="72DBD7EF" w14:textId="77777777" w:rsidR="00877CFE" w:rsidRPr="00E2221E" w:rsidRDefault="00877CFE" w:rsidP="00877CFE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rPr>
                <w:rFonts w:cs="Arial"/>
                <w:bCs/>
                <w:sz w:val="20"/>
                <w:szCs w:val="20"/>
              </w:rPr>
            </w:pPr>
            <w:r w:rsidRPr="00E2221E">
              <w:rPr>
                <w:rFonts w:cs="Arial"/>
                <w:sz w:val="20"/>
                <w:szCs w:val="20"/>
              </w:rPr>
              <w:t>Уведомление работодателя о случаях склонения сотрудников администрации к совершению коррупционных правонарушений.</w:t>
            </w:r>
          </w:p>
          <w:p w14:paraId="76F7D9BE" w14:textId="77777777" w:rsidR="00877CFE" w:rsidRPr="00E2221E" w:rsidRDefault="00877CFE" w:rsidP="00877CFE">
            <w:pPr>
              <w:pStyle w:val="a6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rPr>
                <w:rFonts w:cs="Arial"/>
                <w:sz w:val="20"/>
                <w:szCs w:val="20"/>
              </w:rPr>
            </w:pPr>
            <w:r w:rsidRPr="00E2221E">
              <w:rPr>
                <w:rFonts w:cs="Arial"/>
                <w:sz w:val="20"/>
                <w:szCs w:val="20"/>
              </w:rPr>
              <w:t xml:space="preserve">Изучение нормативных правовых актов, регулирующих порядок </w:t>
            </w:r>
            <w:r w:rsidRPr="00E2221E">
              <w:rPr>
                <w:rFonts w:cs="Arial"/>
                <w:bCs/>
                <w:sz w:val="20"/>
                <w:szCs w:val="20"/>
              </w:rPr>
              <w:t>распоряжения муниципальным имуществом.</w:t>
            </w:r>
          </w:p>
          <w:p w14:paraId="1D6939D9" w14:textId="77777777" w:rsidR="00877CFE" w:rsidRPr="00E2221E" w:rsidRDefault="00877CFE" w:rsidP="00877CFE">
            <w:pPr>
              <w:pStyle w:val="a6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rPr>
                <w:rFonts w:cs="Arial"/>
                <w:sz w:val="20"/>
                <w:szCs w:val="20"/>
              </w:rPr>
            </w:pPr>
            <w:r w:rsidRPr="00E2221E">
              <w:rPr>
                <w:rFonts w:cs="Arial"/>
                <w:sz w:val="20"/>
                <w:szCs w:val="20"/>
              </w:rPr>
              <w:t xml:space="preserve">Анализ нарушений, выявленных при проведении контрольных мероприятий по </w:t>
            </w:r>
            <w:r w:rsidRPr="00E2221E">
              <w:rPr>
                <w:rFonts w:cs="Arial"/>
                <w:bCs/>
                <w:sz w:val="20"/>
                <w:szCs w:val="20"/>
              </w:rPr>
              <w:t>распоряжению муниципальным имуществом.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54F6" w14:textId="0EAF70ED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46480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807" w14:textId="36F721E9" w:rsidR="00877CFE" w:rsidRPr="00E2221E" w:rsidRDefault="00877CFE" w:rsidP="00877C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2221E">
              <w:rPr>
                <w:rFonts w:ascii="Arial" w:hAnsi="Arial" w:cs="Arial"/>
                <w:bCs/>
                <w:sz w:val="20"/>
                <w:szCs w:val="20"/>
              </w:rPr>
              <w:t>Структурные подразделения администрации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городского округа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>, Юридический отдел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администрации городского округа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 xml:space="preserve">, Отдел кадров </w:t>
            </w:r>
            <w: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Управления</w:t>
            </w:r>
            <w:r w:rsidRPr="00877CFE">
              <w:rPr>
                <w:rFonts w:ascii="Arial" w:hAnsi="Arial" w:cs="Arial"/>
                <w:bCs/>
                <w:sz w:val="20"/>
                <w:szCs w:val="20"/>
              </w:rPr>
              <w:t xml:space="preserve"> муниципальной службы, кадров и документооборота</w:t>
            </w: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Pr="00E2221E">
              <w:rPr>
                <w:rFonts w:ascii="Arial" w:hAnsi="Arial" w:cs="Arial"/>
                <w:bCs/>
                <w:sz w:val="20"/>
                <w:szCs w:val="20"/>
              </w:rPr>
              <w:t>администрации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</w:t>
            </w:r>
          </w:p>
        </w:tc>
      </w:tr>
    </w:tbl>
    <w:p w14:paraId="33FBBCB5" w14:textId="48EF4B59" w:rsidR="00CA1FFE" w:rsidRPr="00E2221E" w:rsidRDefault="00CA1FFE" w:rsidP="002F3F97">
      <w:pPr>
        <w:pStyle w:val="a9"/>
        <w:shd w:val="clear" w:color="auto" w:fill="FFFFFF" w:themeFill="background1"/>
        <w:spacing w:before="0" w:beforeAutospacing="0" w:after="0" w:afterAutospacing="0" w:line="276" w:lineRule="auto"/>
        <w:ind w:left="1049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A1FFE" w:rsidRPr="00E2221E" w:rsidSect="00AF2F5F">
      <w:pgSz w:w="16838" w:h="11906" w:orient="landscape"/>
      <w:pgMar w:top="709" w:right="993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B4B75"/>
    <w:multiLevelType w:val="hybridMultilevel"/>
    <w:tmpl w:val="FE60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2630"/>
    <w:multiLevelType w:val="hybridMultilevel"/>
    <w:tmpl w:val="1B723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3166"/>
    <w:multiLevelType w:val="hybridMultilevel"/>
    <w:tmpl w:val="8E9C7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D0F2D"/>
    <w:multiLevelType w:val="hybridMultilevel"/>
    <w:tmpl w:val="1354C032"/>
    <w:lvl w:ilvl="0" w:tplc="84A8C99C">
      <w:start w:val="1"/>
      <w:numFmt w:val="decimal"/>
      <w:lvlText w:val="%1."/>
      <w:lvlJc w:val="left"/>
      <w:pPr>
        <w:ind w:left="1069" w:hanging="360"/>
      </w:pPr>
      <w:rPr>
        <w:rFonts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423C21"/>
    <w:multiLevelType w:val="hybridMultilevel"/>
    <w:tmpl w:val="0ECAD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A36E4"/>
    <w:multiLevelType w:val="hybridMultilevel"/>
    <w:tmpl w:val="F9F260DE"/>
    <w:lvl w:ilvl="0" w:tplc="94E0FEA0">
      <w:numFmt w:val="bullet"/>
      <w:lvlText w:val="-"/>
      <w:lvlJc w:val="left"/>
      <w:pPr>
        <w:ind w:left="103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24CD090">
      <w:numFmt w:val="bullet"/>
      <w:lvlText w:val="•"/>
      <w:lvlJc w:val="left"/>
      <w:pPr>
        <w:ind w:left="400" w:hanging="123"/>
      </w:pPr>
      <w:rPr>
        <w:rFonts w:hint="default"/>
        <w:lang w:val="ru-RU" w:eastAsia="en-US" w:bidi="ar-SA"/>
      </w:rPr>
    </w:lvl>
    <w:lvl w:ilvl="2" w:tplc="AF00303C">
      <w:numFmt w:val="bullet"/>
      <w:lvlText w:val="•"/>
      <w:lvlJc w:val="left"/>
      <w:pPr>
        <w:ind w:left="701" w:hanging="123"/>
      </w:pPr>
      <w:rPr>
        <w:rFonts w:hint="default"/>
        <w:lang w:val="ru-RU" w:eastAsia="en-US" w:bidi="ar-SA"/>
      </w:rPr>
    </w:lvl>
    <w:lvl w:ilvl="3" w:tplc="D8F23962">
      <w:numFmt w:val="bullet"/>
      <w:lvlText w:val="•"/>
      <w:lvlJc w:val="left"/>
      <w:pPr>
        <w:ind w:left="1002" w:hanging="123"/>
      </w:pPr>
      <w:rPr>
        <w:rFonts w:hint="default"/>
        <w:lang w:val="ru-RU" w:eastAsia="en-US" w:bidi="ar-SA"/>
      </w:rPr>
    </w:lvl>
    <w:lvl w:ilvl="4" w:tplc="E75AEE1C">
      <w:numFmt w:val="bullet"/>
      <w:lvlText w:val="•"/>
      <w:lvlJc w:val="left"/>
      <w:pPr>
        <w:ind w:left="1303" w:hanging="123"/>
      </w:pPr>
      <w:rPr>
        <w:rFonts w:hint="default"/>
        <w:lang w:val="ru-RU" w:eastAsia="en-US" w:bidi="ar-SA"/>
      </w:rPr>
    </w:lvl>
    <w:lvl w:ilvl="5" w:tplc="300E18B4">
      <w:numFmt w:val="bullet"/>
      <w:lvlText w:val="•"/>
      <w:lvlJc w:val="left"/>
      <w:pPr>
        <w:ind w:left="1604" w:hanging="123"/>
      </w:pPr>
      <w:rPr>
        <w:rFonts w:hint="default"/>
        <w:lang w:val="ru-RU" w:eastAsia="en-US" w:bidi="ar-SA"/>
      </w:rPr>
    </w:lvl>
    <w:lvl w:ilvl="6" w:tplc="04AEE3D0">
      <w:numFmt w:val="bullet"/>
      <w:lvlText w:val="•"/>
      <w:lvlJc w:val="left"/>
      <w:pPr>
        <w:ind w:left="1904" w:hanging="123"/>
      </w:pPr>
      <w:rPr>
        <w:rFonts w:hint="default"/>
        <w:lang w:val="ru-RU" w:eastAsia="en-US" w:bidi="ar-SA"/>
      </w:rPr>
    </w:lvl>
    <w:lvl w:ilvl="7" w:tplc="29760A70">
      <w:numFmt w:val="bullet"/>
      <w:lvlText w:val="•"/>
      <w:lvlJc w:val="left"/>
      <w:pPr>
        <w:ind w:left="2205" w:hanging="123"/>
      </w:pPr>
      <w:rPr>
        <w:rFonts w:hint="default"/>
        <w:lang w:val="ru-RU" w:eastAsia="en-US" w:bidi="ar-SA"/>
      </w:rPr>
    </w:lvl>
    <w:lvl w:ilvl="8" w:tplc="BE426F98">
      <w:numFmt w:val="bullet"/>
      <w:lvlText w:val="•"/>
      <w:lvlJc w:val="left"/>
      <w:pPr>
        <w:ind w:left="2506" w:hanging="123"/>
      </w:pPr>
      <w:rPr>
        <w:rFonts w:hint="default"/>
        <w:lang w:val="ru-RU" w:eastAsia="en-US" w:bidi="ar-SA"/>
      </w:rPr>
    </w:lvl>
  </w:abstractNum>
  <w:abstractNum w:abstractNumId="6" w15:restartNumberingAfterBreak="0">
    <w:nsid w:val="53F47556"/>
    <w:multiLevelType w:val="hybridMultilevel"/>
    <w:tmpl w:val="FE606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74B82"/>
    <w:multiLevelType w:val="hybridMultilevel"/>
    <w:tmpl w:val="936E6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FA"/>
    <w:rsid w:val="000B7DB5"/>
    <w:rsid w:val="000F4876"/>
    <w:rsid w:val="00120E42"/>
    <w:rsid w:val="001505F1"/>
    <w:rsid w:val="001512BF"/>
    <w:rsid w:val="00174751"/>
    <w:rsid w:val="001C1CCF"/>
    <w:rsid w:val="00204975"/>
    <w:rsid w:val="002305F4"/>
    <w:rsid w:val="002619DF"/>
    <w:rsid w:val="002D2933"/>
    <w:rsid w:val="002D4AFB"/>
    <w:rsid w:val="002F3F97"/>
    <w:rsid w:val="00326A82"/>
    <w:rsid w:val="00353AFA"/>
    <w:rsid w:val="00361E8B"/>
    <w:rsid w:val="003629CA"/>
    <w:rsid w:val="003635F2"/>
    <w:rsid w:val="003B47BA"/>
    <w:rsid w:val="003B51D0"/>
    <w:rsid w:val="004051B3"/>
    <w:rsid w:val="00464C07"/>
    <w:rsid w:val="004F660A"/>
    <w:rsid w:val="00573C31"/>
    <w:rsid w:val="005F197B"/>
    <w:rsid w:val="0062780D"/>
    <w:rsid w:val="0063037F"/>
    <w:rsid w:val="0063590C"/>
    <w:rsid w:val="00665B52"/>
    <w:rsid w:val="00694564"/>
    <w:rsid w:val="006A7F3E"/>
    <w:rsid w:val="00705D90"/>
    <w:rsid w:val="007333C8"/>
    <w:rsid w:val="00736D84"/>
    <w:rsid w:val="007F0A4E"/>
    <w:rsid w:val="0081421E"/>
    <w:rsid w:val="00843E98"/>
    <w:rsid w:val="00877CFE"/>
    <w:rsid w:val="008B273E"/>
    <w:rsid w:val="008F40A4"/>
    <w:rsid w:val="0092259A"/>
    <w:rsid w:val="00995627"/>
    <w:rsid w:val="009B442B"/>
    <w:rsid w:val="00A41893"/>
    <w:rsid w:val="00A50191"/>
    <w:rsid w:val="00AF2F5F"/>
    <w:rsid w:val="00B379BC"/>
    <w:rsid w:val="00B5471C"/>
    <w:rsid w:val="00B75530"/>
    <w:rsid w:val="00B979A6"/>
    <w:rsid w:val="00BA0934"/>
    <w:rsid w:val="00BD2315"/>
    <w:rsid w:val="00BF0733"/>
    <w:rsid w:val="00C16F89"/>
    <w:rsid w:val="00CA1FFE"/>
    <w:rsid w:val="00CA7B2E"/>
    <w:rsid w:val="00D0532E"/>
    <w:rsid w:val="00D855E6"/>
    <w:rsid w:val="00DD5D28"/>
    <w:rsid w:val="00E111B7"/>
    <w:rsid w:val="00E2221E"/>
    <w:rsid w:val="00E6194A"/>
    <w:rsid w:val="00EB5CD1"/>
    <w:rsid w:val="00ED19BB"/>
    <w:rsid w:val="00EF06D9"/>
    <w:rsid w:val="00F64F5A"/>
    <w:rsid w:val="00FC6B85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6BAA"/>
  <w15:docId w15:val="{9CB28FEB-14BB-4AB4-A4F1-3576D81D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FFE"/>
    <w:pPr>
      <w:spacing w:after="0" w:line="240" w:lineRule="auto"/>
      <w:ind w:firstLine="709"/>
      <w:jc w:val="both"/>
    </w:pPr>
    <w:rPr>
      <w:rFonts w:ascii="Arial" w:hAnsi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7F3E"/>
    <w:pPr>
      <w:ind w:firstLine="709"/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6A7F3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51B3"/>
    <w:pPr>
      <w:ind w:left="720" w:firstLine="709"/>
      <w:contextualSpacing/>
      <w:jc w:val="both"/>
    </w:pPr>
    <w:rPr>
      <w:rFonts w:ascii="Arial" w:eastAsiaTheme="minorHAnsi" w:hAnsi="Arial" w:cstheme="minorBidi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36D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36D84"/>
    <w:pPr>
      <w:widowControl w:val="0"/>
      <w:autoSpaceDE w:val="0"/>
      <w:autoSpaceDN w:val="0"/>
      <w:ind w:left="993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36D84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6D84"/>
    <w:pPr>
      <w:widowControl w:val="0"/>
      <w:autoSpaceDE w:val="0"/>
      <w:autoSpaceDN w:val="0"/>
      <w:ind w:left="103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573C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B5FF-6CB9-4486-A748-CA794A62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Долгопрудный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Сапранькова Екатерина Викторовна</cp:lastModifiedBy>
  <cp:revision>4</cp:revision>
  <cp:lastPrinted>2026-02-05T15:05:00Z</cp:lastPrinted>
  <dcterms:created xsi:type="dcterms:W3CDTF">2026-02-05T15:30:00Z</dcterms:created>
  <dcterms:modified xsi:type="dcterms:W3CDTF">2026-02-05T17:25:00Z</dcterms:modified>
</cp:coreProperties>
</file>